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4208" w14:textId="77777777" w:rsidR="00E318CD" w:rsidRPr="00FE5344" w:rsidRDefault="61FEEEA2" w:rsidP="00800A5C">
      <w:pPr>
        <w:spacing w:before="60" w:after="60" w:line="300" w:lineRule="exact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5365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5365D" w:rsidRPr="0005365D">
        <w:rPr>
          <w:rFonts w:ascii="Arial" w:hAnsi="Arial" w:cs="Arial"/>
          <w:b/>
          <w:bCs/>
          <w:sz w:val="20"/>
          <w:szCs w:val="20"/>
        </w:rPr>
        <w:t>7</w:t>
      </w:r>
      <w:r w:rsidRPr="0005365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55354209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35420A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sz w:val="20"/>
          <w:szCs w:val="20"/>
          <w:lang w:eastAsia="pl-PL"/>
        </w:rPr>
        <w:t>WZÓR UMOWY</w:t>
      </w:r>
    </w:p>
    <w:p w14:paraId="5535420B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35420C" w14:textId="77777777" w:rsidR="0015176B" w:rsidRPr="00FE5344" w:rsidRDefault="61FEEEA2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umowa zawarta w dniu ........................... 2020 r. w Kołobrzegu pomiędzy: </w:t>
      </w:r>
    </w:p>
    <w:p w14:paraId="5535420D" w14:textId="77777777" w:rsidR="61FEEEA2" w:rsidRPr="00FE5344" w:rsidRDefault="61FEEEA2" w:rsidP="00800A5C">
      <w:pPr>
        <w:spacing w:before="60" w:after="60" w:line="300" w:lineRule="exact"/>
        <w:rPr>
          <w:rFonts w:ascii="Arial" w:hAnsi="Arial" w:cs="Arial"/>
          <w:sz w:val="20"/>
          <w:szCs w:val="20"/>
        </w:rPr>
      </w:pPr>
      <w:r w:rsidRPr="00FE5344">
        <w:rPr>
          <w:rFonts w:ascii="Arial" w:hAnsi="Arial" w:cs="Arial"/>
          <w:sz w:val="20"/>
          <w:szCs w:val="20"/>
        </w:rPr>
        <w:t>Regionalnym Centrum Kultury w Kołobrzegu im. Zbigniewa Herberta, ul. Solna 1, 78-100 Kołobrzeg NIP: 671-177-21-77</w:t>
      </w:r>
    </w:p>
    <w:p w14:paraId="5535420E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>zwanym dalej „Zamawiającym”</w:t>
      </w:r>
    </w:p>
    <w:p w14:paraId="5535420F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>reprezentowanym przez:</w:t>
      </w:r>
    </w:p>
    <w:p w14:paraId="55354210" w14:textId="77777777" w:rsidR="0015176B" w:rsidRPr="00FE5344" w:rsidRDefault="61FEEEA2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Dyrektora </w:t>
      </w:r>
      <w:r w:rsidRPr="00FE5344">
        <w:rPr>
          <w:rFonts w:ascii="Arial" w:eastAsia="Calibri" w:hAnsi="Arial" w:cs="Arial"/>
          <w:sz w:val="20"/>
          <w:szCs w:val="20"/>
        </w:rPr>
        <w:t>Regionalnego Centrum Kultury</w:t>
      </w:r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 – dr hab. Macieja Fortunę</w:t>
      </w:r>
    </w:p>
    <w:p w14:paraId="55354211" w14:textId="77777777" w:rsidR="00AF70B7" w:rsidRPr="00FE5344" w:rsidRDefault="00AF70B7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Główną Księgową – Katarzynę Kubiak- </w:t>
      </w:r>
      <w:proofErr w:type="spellStart"/>
      <w:r w:rsidRPr="00FE5344">
        <w:rPr>
          <w:rFonts w:ascii="Arial" w:eastAsia="Times New Roman" w:hAnsi="Arial" w:cs="Arial"/>
          <w:sz w:val="20"/>
          <w:szCs w:val="20"/>
          <w:lang w:eastAsia="ar-SA"/>
        </w:rPr>
        <w:t>Jóźwicką</w:t>
      </w:r>
      <w:proofErr w:type="spellEnd"/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5354212" w14:textId="77777777" w:rsidR="00104CAA" w:rsidRPr="00FE5344" w:rsidRDefault="00104CAA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354213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</w:p>
    <w:p w14:paraId="55354214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55354215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5344">
        <w:rPr>
          <w:rFonts w:ascii="Arial" w:eastAsia="Times New Roman" w:hAnsi="Arial" w:cs="Arial"/>
          <w:sz w:val="20"/>
          <w:szCs w:val="20"/>
          <w:lang w:eastAsia="ar-SA"/>
        </w:rPr>
        <w:t>zwanym dalej „Wykonawcą”.</w:t>
      </w:r>
    </w:p>
    <w:p w14:paraId="55354216" w14:textId="77777777" w:rsidR="0015176B" w:rsidRPr="00FE5344" w:rsidRDefault="0015176B" w:rsidP="00800A5C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354217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i Wykonawca zwani są także w dalszej części Umowy łącznie „Stronami”, a oddzielnie „Stroną”.</w:t>
      </w:r>
    </w:p>
    <w:p w14:paraId="55354218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54219" w14:textId="77777777" w:rsidR="0015176B" w:rsidRPr="00FE5344" w:rsidRDefault="61FEEEA2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Zważywszy, że Zamawiający działając w oparciu o ustawę z dnia 29.01.2004 r. Prawo zamówień publicznych (tekst. jedn. Dz. U. 2019, poz. 1843) dokonał wyboru oferty Wykonawcy w trybie przetargu nieograniczonego, Strony postanawiają, co następuje:</w:t>
      </w:r>
    </w:p>
    <w:p w14:paraId="5535421A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35421B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14:paraId="5535421C" w14:textId="77777777" w:rsidR="0015176B" w:rsidRPr="00FE5344" w:rsidRDefault="61FEEEA2" w:rsidP="00800A5C">
      <w:pPr>
        <w:widowControl w:val="0"/>
        <w:numPr>
          <w:ilvl w:val="0"/>
          <w:numId w:val="3"/>
        </w:numPr>
        <w:tabs>
          <w:tab w:val="left" w:pos="471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zleca, a Wykonawca przyjmuje do wykonania zadanie pn.: „</w:t>
      </w:r>
      <w:r w:rsidR="0019105A" w:rsidRPr="0019105A">
        <w:rPr>
          <w:rFonts w:ascii="Arial" w:hAnsi="Arial" w:cs="Arial"/>
          <w:bCs/>
          <w:sz w:val="20"/>
          <w:szCs w:val="20"/>
        </w:rPr>
        <w:t>Dostawa projektora kinowego na potrzeby Regionalnego Centrum Kultury w Kołobrzegu im. Zbigniewa Herberta</w:t>
      </w:r>
      <w:r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” </w:t>
      </w:r>
    </w:p>
    <w:p w14:paraId="5535421D" w14:textId="77777777" w:rsidR="000B0793" w:rsidRPr="00FE5344" w:rsidRDefault="61FEEEA2" w:rsidP="00800A5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Przedmiot umowy obejmuje także usługi serwisowe, które będą świadczone przez Wykonawcę w zaoferowanym okresie gwarancyjnym.</w:t>
      </w:r>
    </w:p>
    <w:p w14:paraId="5535421E" w14:textId="77777777" w:rsidR="0015176B" w:rsidRPr="00FE5344" w:rsidRDefault="61FEEEA2" w:rsidP="00800A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Przedmiot </w:t>
      </w:r>
      <w:r w:rsidR="00390D51"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E53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mowy został szczegółowo określony i opisany w Specyfikacji Istotnych Warunków Zamówienia (SIWZ), która stanowi integralną część niniejszej Umowy.</w:t>
      </w:r>
    </w:p>
    <w:p w14:paraId="5535421F" w14:textId="77777777" w:rsidR="0015176B" w:rsidRPr="00FE5344" w:rsidRDefault="61FEEEA2" w:rsidP="00800A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Przedmiot umowy </w:t>
      </w:r>
      <w:r w:rsidR="008A4CD8"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zgodny </w:t>
      </w:r>
      <w:r w:rsidR="000D28DE" w:rsidRPr="00FE534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 SIWZ oraz ofertą przetargową Wykonawcy.</w:t>
      </w:r>
    </w:p>
    <w:p w14:paraId="55354220" w14:textId="77777777" w:rsidR="0015176B" w:rsidRPr="00FE5344" w:rsidRDefault="61FEEEA2" w:rsidP="00800A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Wykonawca zobowiązany jest do dostarczenia, montażu i uruchomienia Przedmiotu umowy w sali </w:t>
      </w:r>
      <w:r w:rsidR="00B31A17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widowiskowej w reżyserce (kabinie projekcyjnej).</w:t>
      </w:r>
    </w:p>
    <w:p w14:paraId="55354221" w14:textId="77777777" w:rsidR="0015176B" w:rsidRPr="00FE5344" w:rsidRDefault="61FEEEA2" w:rsidP="00800A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Wykonawca zobowiązany jest do przeszkolenia </w:t>
      </w:r>
      <w:r w:rsidR="00B31A17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2 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(słownie: </w:t>
      </w:r>
      <w:r w:rsidR="00B31A17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dwóch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) pracowników Zamawiającego w obsłudze dostarczanego sprzętu. Szkolenie odbędzie się w siedzibie Zamawiającego, terminie uzgodnionym z Zamawiającym jednak nie późni</w:t>
      </w:r>
      <w:r w:rsidR="007D6204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e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j niż w ciągu </w:t>
      </w:r>
      <w:r w:rsidR="007D6204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3 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(słownie: </w:t>
      </w:r>
      <w:r w:rsidR="007D6204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trzech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) dni od dnia dostarczenia i zamontowania przedmiotu zamówienia. </w:t>
      </w:r>
      <w:r w:rsidR="007D6204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Dokumentem potwierdzającym przeprowadzenie szkolenia będzie certyfikat potwierdzający jego odbycie przez pracowników Zamawiającego.</w:t>
      </w:r>
    </w:p>
    <w:p w14:paraId="55354222" w14:textId="77777777" w:rsidR="0015176B" w:rsidRPr="00FE5344" w:rsidRDefault="61FEEEA2" w:rsidP="00800A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lastRenderedPageBreak/>
        <w:t xml:space="preserve">Wykonawca oświadcza, że posiada niezbędne umiejętności, wiedzę, środki, sprzęt </w:t>
      </w:r>
      <w:r w:rsidR="0015176B" w:rsidRPr="00FE5344">
        <w:rPr>
          <w:rFonts w:ascii="Arial" w:hAnsi="Arial" w:cs="Arial"/>
          <w:sz w:val="20"/>
          <w:szCs w:val="20"/>
        </w:rPr>
        <w:br/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i doświadczenie do wykonania przedmiotu umowy i zobowiązuje się wykonać go </w:t>
      </w:r>
      <w:r w:rsidR="0015176B" w:rsidRPr="00FE5344">
        <w:rPr>
          <w:rFonts w:ascii="Arial" w:hAnsi="Arial" w:cs="Arial"/>
          <w:sz w:val="20"/>
          <w:szCs w:val="20"/>
        </w:rPr>
        <w:br/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 należytą starannością oraz aktualnym poziomem wiedzy i techniki.</w:t>
      </w:r>
    </w:p>
    <w:p w14:paraId="55354223" w14:textId="77777777" w:rsidR="0015176B" w:rsidRPr="00FE5344" w:rsidRDefault="0015176B" w:rsidP="00800A5C">
      <w:pPr>
        <w:autoSpaceDE w:val="0"/>
        <w:autoSpaceDN w:val="0"/>
        <w:adjustRightInd w:val="0"/>
        <w:spacing w:before="60" w:after="60" w:line="300" w:lineRule="exact"/>
        <w:ind w:left="11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</w:r>
      <w:r w:rsidRPr="00FE53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§ 2</w:t>
      </w:r>
    </w:p>
    <w:p w14:paraId="55354224" w14:textId="77777777" w:rsidR="0015176B" w:rsidRPr="00FE5344" w:rsidRDefault="61FEEEA2" w:rsidP="00800A5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Wykonawca oświadcza, że opisany w § 1 przedmiot zamówienia jest wolny od jakichkolwiek wad prawnych i nie jest obciążony na rzecz osób trzecich oraz nie jest przedmiotem żadnego postępowania bądź zabezpieczenia.</w:t>
      </w:r>
    </w:p>
    <w:p w14:paraId="55354225" w14:textId="77777777" w:rsidR="0015176B" w:rsidRPr="00FE5344" w:rsidRDefault="61FEEEA2" w:rsidP="00800A5C">
      <w:pPr>
        <w:widowControl w:val="0"/>
        <w:numPr>
          <w:ilvl w:val="0"/>
          <w:numId w:val="7"/>
        </w:numPr>
        <w:tabs>
          <w:tab w:val="left" w:pos="471"/>
        </w:tabs>
        <w:overflowPunct w:val="0"/>
        <w:autoSpaceDE w:val="0"/>
        <w:autoSpaceDN w:val="0"/>
        <w:adjustRightInd w:val="0"/>
        <w:spacing w:before="60" w:after="60" w:line="300" w:lineRule="exact"/>
        <w:ind w:right="102" w:hanging="35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Wykonawca oświadcza, że przejmuje odpowiedzialność za wszelkie szkody wywołane swoim działaniem lub zaniechaniem, przy wykonywaniu przedmiotu umowy, w stosunku do osób trzecich i Zamawiającego.</w:t>
      </w:r>
    </w:p>
    <w:p w14:paraId="55354226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5354227" w14:textId="77777777" w:rsidR="0015176B" w:rsidRPr="00FE5344" w:rsidRDefault="0015176B" w:rsidP="00800A5C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3</w:t>
      </w:r>
    </w:p>
    <w:p w14:paraId="55354228" w14:textId="6DEA6A5B" w:rsidR="003D4843" w:rsidRPr="00FE5344" w:rsidRDefault="61FEEEA2" w:rsidP="00800A5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Strony ustalają, </w:t>
      </w:r>
      <w:r w:rsidR="00B25CF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ż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e Wykonawca zobowiązany jest dostarczyć sprzęt objęty umową oraz wykonać wszelkie prace montażowe przewidziane niniejszą umową, a także przeszkolić pracowników Zamawiającego </w:t>
      </w:r>
      <w:r w:rsidRPr="00FE534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 xml:space="preserve">w terminie nie późniejszym niż </w:t>
      </w:r>
      <w:r w:rsidR="007D6204" w:rsidRPr="00FE534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30 dni</w:t>
      </w:r>
      <w:r w:rsidR="00BA713E" w:rsidRPr="00FE534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 xml:space="preserve"> roboczych</w:t>
      </w:r>
      <w:r w:rsidR="007D6204" w:rsidRPr="00FE534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BA713E" w:rsidRPr="00FE5344">
        <w:rPr>
          <w:rFonts w:ascii="Arial" w:eastAsia="Calibri" w:hAnsi="Arial" w:cs="Arial"/>
          <w:bCs/>
          <w:color w:val="000000" w:themeColor="text1"/>
          <w:sz w:val="20"/>
          <w:szCs w:val="20"/>
          <w:lang w:eastAsia="ar-SA"/>
        </w:rPr>
        <w:t>od daty zawarcia umowy.</w:t>
      </w:r>
    </w:p>
    <w:p w14:paraId="55354229" w14:textId="77777777" w:rsidR="0015176B" w:rsidRPr="00FE5344" w:rsidRDefault="61FEEEA2" w:rsidP="00800A5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Zamawiający dopuszcza realizację przedmiotu umowy w terminie wcześniejszym niż wskazany w ust. 1. Wykonawca zawiadomi Zamawiającego o terminie</w:t>
      </w:r>
      <w:r w:rsidR="00070AFB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dostawy i montażu na co najmniej trzy dni robocze przed planowanym terminem </w:t>
      </w:r>
      <w:r w:rsidR="00D55511" w:rsidRPr="00FE5344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dostawy. </w:t>
      </w:r>
    </w:p>
    <w:p w14:paraId="5535422A" w14:textId="77777777" w:rsidR="0015176B" w:rsidRPr="00FE5344" w:rsidRDefault="0015176B" w:rsidP="00800A5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Prace </w:t>
      </w:r>
      <w:r w:rsidR="00D55511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instalacyjne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Wykonawca wykona samodzielnie lub za pomocą osób przez siebie wskazanych, gwarantujących należyte wykonanie umowy. Wykonawca odpowiada jak za działania lub zaniechania własne, podwykonawców i osób, przy pomocy których Wykonawca wykonuje prace.</w:t>
      </w:r>
    </w:p>
    <w:p w14:paraId="5535422B" w14:textId="77777777" w:rsidR="0015176B" w:rsidRPr="00FE5344" w:rsidRDefault="0015176B" w:rsidP="00800A5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oświadcza, że zapoznał się</w:t>
      </w:r>
      <w:r w:rsidR="00BA713E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pomieszczeniem w której będzie zainstalowany projektor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, je</w:t>
      </w:r>
      <w:r w:rsidR="00BA713E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go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wyposażeniem i nie wnosi w tym zakresie żadnych uwag, w szczególności co do możliwości technicznych podłączenia sprzętu do istniejącego wyposażenia.</w:t>
      </w:r>
    </w:p>
    <w:p w14:paraId="5535422C" w14:textId="77777777" w:rsidR="0015176B" w:rsidRPr="00FE5344" w:rsidRDefault="0015176B" w:rsidP="00800A5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Wykonawca zobowiązany jest prowadzić prace w sposób zapewniający jak najmniejszą ingerencję w istniejące wyposażenie </w:t>
      </w:r>
      <w:r w:rsidR="00F74887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pomieszczenia przeznaczonego do instalacji projektora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a po zakończeniu prac </w:t>
      </w:r>
      <w:r w:rsidR="00F74887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zobowiązany jest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 przywrócenia stanu poprzedniego w </w:t>
      </w:r>
      <w:r w:rsidR="00F74887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ewentualnie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naruszonym wyposażeniu i naruszonej substancji. </w:t>
      </w:r>
    </w:p>
    <w:p w14:paraId="5535422D" w14:textId="77777777" w:rsidR="006063CA" w:rsidRPr="00FE5344" w:rsidRDefault="006063CA" w:rsidP="00800A5C">
      <w:pPr>
        <w:numPr>
          <w:ilvl w:val="0"/>
          <w:numId w:val="8"/>
        </w:numPr>
        <w:suppressAutoHyphens/>
        <w:spacing w:before="60" w:after="60" w:line="300" w:lineRule="exact"/>
        <w:jc w:val="both"/>
        <w:rPr>
          <w:rFonts w:ascii="Arial" w:hAnsi="Arial" w:cs="Arial"/>
          <w:sz w:val="20"/>
          <w:szCs w:val="20"/>
        </w:rPr>
      </w:pPr>
      <w:r w:rsidRPr="00FE5344">
        <w:rPr>
          <w:rFonts w:ascii="Arial" w:hAnsi="Arial" w:cs="Arial"/>
          <w:sz w:val="20"/>
          <w:szCs w:val="20"/>
        </w:rPr>
        <w:t xml:space="preserve">W sytuacji, gdy po zawarciu umowy wycofano ze sprzedaży lub zaprzestano produkcji </w:t>
      </w:r>
      <w:r w:rsidR="007743BA" w:rsidRPr="00FE5344">
        <w:rPr>
          <w:rFonts w:ascii="Arial" w:hAnsi="Arial" w:cs="Arial"/>
          <w:sz w:val="20"/>
          <w:szCs w:val="20"/>
        </w:rPr>
        <w:t xml:space="preserve">sprzętu </w:t>
      </w:r>
      <w:r w:rsidRPr="00FE5344">
        <w:rPr>
          <w:rFonts w:ascii="Arial" w:hAnsi="Arial" w:cs="Arial"/>
          <w:sz w:val="20"/>
          <w:szCs w:val="20"/>
        </w:rPr>
        <w:t>wskazanego w ofercie, Wykonawca dostarczy przedmiot zamówienia o parametrach technicznych nie gorszych od modelu zaoferowanego w złożonej ofercie pod warunkiem uzyskania uprzedniej akceptacji Zamawiającego. Cena takiego przedmiotu zamówienia będzie taka sama, jak cena modelu wskazanego w ofercie Wykonawcy.</w:t>
      </w:r>
    </w:p>
    <w:p w14:paraId="5535422E" w14:textId="77777777" w:rsidR="006063CA" w:rsidRPr="00FE5344" w:rsidRDefault="006063CA" w:rsidP="00800A5C">
      <w:pPr>
        <w:numPr>
          <w:ilvl w:val="0"/>
          <w:numId w:val="8"/>
        </w:numPr>
        <w:suppressAutoHyphens/>
        <w:spacing w:before="6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FE5344">
        <w:rPr>
          <w:rFonts w:ascii="Arial" w:hAnsi="Arial" w:cs="Arial"/>
          <w:sz w:val="20"/>
          <w:szCs w:val="20"/>
        </w:rPr>
        <w:t xml:space="preserve">W sytuacji niedostępności na rynku modelu sprzętu wskazanego w ofercie z innych przyczyn niż wskazane w ust. </w:t>
      </w:r>
      <w:r w:rsidR="007C7DDA" w:rsidRPr="00FE5344">
        <w:rPr>
          <w:rFonts w:ascii="Arial" w:hAnsi="Arial" w:cs="Arial"/>
          <w:sz w:val="20"/>
          <w:szCs w:val="20"/>
        </w:rPr>
        <w:t>6</w:t>
      </w:r>
      <w:r w:rsidRPr="00FE5344">
        <w:rPr>
          <w:rFonts w:ascii="Arial" w:hAnsi="Arial" w:cs="Arial"/>
          <w:sz w:val="20"/>
          <w:szCs w:val="20"/>
        </w:rPr>
        <w:t>, Wykonawca może zaproponować inny sprzęt, pod warunkiem, że ten sprzęt będzie posiadał parametry techniczne nie gorsze od sprzętu zaoferowanego w złożonej ofercie i nie spowoduje</w:t>
      </w:r>
      <w:r w:rsidR="007C7DDA" w:rsidRPr="00FE5344">
        <w:rPr>
          <w:rFonts w:ascii="Arial" w:hAnsi="Arial" w:cs="Arial"/>
          <w:sz w:val="20"/>
          <w:szCs w:val="20"/>
        </w:rPr>
        <w:t xml:space="preserve"> </w:t>
      </w:r>
      <w:r w:rsidRPr="00FE5344">
        <w:rPr>
          <w:rFonts w:ascii="Arial" w:hAnsi="Arial" w:cs="Arial"/>
          <w:sz w:val="20"/>
          <w:szCs w:val="20"/>
        </w:rPr>
        <w:t>to zmiany ceny</w:t>
      </w:r>
      <w:r w:rsidR="007C7DDA" w:rsidRPr="00FE5344">
        <w:rPr>
          <w:rFonts w:ascii="Arial" w:hAnsi="Arial" w:cs="Arial"/>
          <w:sz w:val="20"/>
          <w:szCs w:val="20"/>
        </w:rPr>
        <w:t xml:space="preserve">. </w:t>
      </w:r>
      <w:r w:rsidRPr="00FE5344">
        <w:rPr>
          <w:rFonts w:ascii="Arial" w:hAnsi="Arial" w:cs="Arial"/>
          <w:sz w:val="20"/>
          <w:szCs w:val="20"/>
        </w:rPr>
        <w:t xml:space="preserve">Ocena dopuszczalności dostarczenia takiego sprzętu leży po stronie Zamawiającego, który rozpatrując taką sytuację będzie się kierował w szczególności znaczeniem różnic w specyfikacjach technicznych w kontekście zadań </w:t>
      </w:r>
      <w:r w:rsidRPr="00FE5344">
        <w:rPr>
          <w:rFonts w:ascii="Arial" w:hAnsi="Arial" w:cs="Arial"/>
          <w:sz w:val="20"/>
          <w:szCs w:val="20"/>
        </w:rPr>
        <w:br/>
        <w:t xml:space="preserve">do jakich jest wykorzystywany </w:t>
      </w:r>
      <w:r w:rsidR="008442E9" w:rsidRPr="00FE5344">
        <w:rPr>
          <w:rFonts w:ascii="Arial" w:hAnsi="Arial" w:cs="Arial"/>
          <w:sz w:val="20"/>
          <w:szCs w:val="20"/>
        </w:rPr>
        <w:t xml:space="preserve">sprzęt. </w:t>
      </w:r>
    </w:p>
    <w:p w14:paraId="5535422F" w14:textId="77777777" w:rsidR="0015176B" w:rsidRPr="00FE5344" w:rsidRDefault="0015176B" w:rsidP="00800A5C">
      <w:pPr>
        <w:autoSpaceDE w:val="0"/>
        <w:autoSpaceDN w:val="0"/>
        <w:adjustRightInd w:val="0"/>
        <w:spacing w:before="60" w:after="60" w:line="300" w:lineRule="exact"/>
        <w:ind w:left="502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5354230" w14:textId="77777777" w:rsidR="0015176B" w:rsidRPr="00FE5344" w:rsidRDefault="0015176B" w:rsidP="00800A5C">
      <w:pPr>
        <w:tabs>
          <w:tab w:val="left" w:pos="284"/>
        </w:tabs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14:paraId="55354231" w14:textId="77777777" w:rsidR="00CD212A" w:rsidRPr="00FE5344" w:rsidRDefault="0015176B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>Wynagrodzenie Wykonawcy za zrealizowanie zamówienia (obejmujące sprzedaż sprzętu, dostawę, montaż oraz wszelkie inne poniesione przez Wykonawcę koszty, w tym koszty niezbędnego okablowania, koszty związane z podłączeniem do istniejącego systemu kina, zestrojeniem całości</w:t>
      </w:r>
      <w:r w:rsidR="00217D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kosztami szkoleń pracowników Zamawiającego</w:t>
      </w:r>
      <w:r w:rsidR="00217D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, kosztami obsługi gwarancyjnej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="00217D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-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zgodnie z SIWZ) uwzględniające wszystkie składniki określone w niniejszej umowie, w wyniku przeprowadzonego przetargu nieograniczonego ustalono </w:t>
      </w:r>
      <w:r w:rsidRPr="00FE5344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na kwotę: </w:t>
      </w:r>
      <w:r w:rsidR="00480821" w:rsidRPr="00FE5344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……………………….………………………….. </w:t>
      </w:r>
      <w:r w:rsidRPr="00FE5344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zł brutto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(słownie:</w:t>
      </w:r>
      <w:r w:rsidR="00480821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……………………………………………………………………………………………………………………………………….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) zawierającą należny podatek od towarów i usług VAT</w:t>
      </w:r>
      <w:r w:rsidR="00E20EAD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55354232" w14:textId="77777777" w:rsidR="00BE5F2C" w:rsidRPr="00FE5344" w:rsidRDefault="0015176B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Zapłata wynagrodzenia, o którym mowa w ust. 1, nastąpi na podstawie poprawnie wystawion</w:t>
      </w:r>
      <w:r w:rsidR="00CD212A"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ej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faktur</w:t>
      </w:r>
      <w:r w:rsidR="00CD212A" w:rsidRPr="00FE534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 VAT</w:t>
      </w:r>
      <w:r w:rsidR="00CD212A"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5354233" w14:textId="77777777" w:rsidR="00BE5F2C" w:rsidRPr="00FE5344" w:rsidRDefault="0015176B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Podstawę do wystawienia faktur</w:t>
      </w:r>
      <w:r w:rsidR="00BE5F2C" w:rsidRPr="00FE534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 VAT stanowi Protokół bezusterkowego odbioru sprzętu wraz z montażem i przeszkoleniem pracowników, sporządzony przez Zamawiającego i potwierdzony przez Wykonawcę. </w:t>
      </w:r>
    </w:p>
    <w:p w14:paraId="55354234" w14:textId="77777777" w:rsidR="00B15F83" w:rsidRPr="00FE5344" w:rsidRDefault="0015176B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Faktur</w:t>
      </w:r>
      <w:r w:rsidR="00BE5F2C"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płatn</w:t>
      </w:r>
      <w:r w:rsidR="00BE5F2C"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</w:t>
      </w:r>
      <w:r w:rsidR="00BE5F2C"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zie</w:t>
      </w: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do </w:t>
      </w:r>
      <w:r w:rsidRPr="00FE534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30 </w:t>
      </w: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 licząc od dnia ich otrzymania przez Zamawiającego. </w:t>
      </w:r>
    </w:p>
    <w:p w14:paraId="55354235" w14:textId="77777777" w:rsidR="00B15F83" w:rsidRPr="00FE5344" w:rsidRDefault="00143FB5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hAnsi="Arial" w:cs="Arial"/>
          <w:sz w:val="20"/>
          <w:szCs w:val="20"/>
        </w:rPr>
        <w:t>Wykonawca zobowiązuje się umieścić na fakturze Vat// ustrukturyzowanej fakturze elektronicznej numer rachunku bankowego, który został zgłoszony w organie podatkowym i umieszczony w rejestrze podatników Vat.</w:t>
      </w:r>
    </w:p>
    <w:p w14:paraId="55354236" w14:textId="77777777" w:rsidR="00B15F83" w:rsidRPr="00FE5344" w:rsidRDefault="00143FB5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hAnsi="Arial" w:cs="Arial"/>
          <w:sz w:val="20"/>
          <w:szCs w:val="20"/>
        </w:rPr>
        <w:t xml:space="preserve">Wynagrodzenie będzie płatne przelewem na rachunek bankowy Wykonawcy, wskazany </w:t>
      </w:r>
      <w:r w:rsidRPr="00FE5344">
        <w:rPr>
          <w:rFonts w:ascii="Arial" w:hAnsi="Arial" w:cs="Arial"/>
          <w:sz w:val="20"/>
          <w:szCs w:val="20"/>
        </w:rPr>
        <w:br/>
        <w:t>na prawidłowo wystawionej fakturze VAT / ustrukturyzowanej fakturze elektronicznej.</w:t>
      </w:r>
    </w:p>
    <w:p w14:paraId="55354237" w14:textId="77777777" w:rsidR="00B15F83" w:rsidRPr="00FE5344" w:rsidRDefault="00143FB5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hAnsi="Arial" w:cs="Arial"/>
          <w:sz w:val="20"/>
          <w:szCs w:val="20"/>
        </w:rPr>
        <w:t>Strony zgodnie ustalają, iż za dzień zapłaty wynagrodzenia uznają dzień obciążenia rachunku Zamawiającego.</w:t>
      </w:r>
    </w:p>
    <w:p w14:paraId="55354238" w14:textId="77777777" w:rsidR="00B15F83" w:rsidRPr="00FE5344" w:rsidRDefault="00143FB5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hAnsi="Arial" w:cs="Arial"/>
          <w:sz w:val="20"/>
          <w:szCs w:val="20"/>
        </w:rPr>
        <w:t xml:space="preserve">Ilekroć w niniejszej umowie jest mowa o ustrukturyzowanych fakturach elektronicznych, </w:t>
      </w:r>
      <w:r w:rsidRPr="00FE5344">
        <w:rPr>
          <w:rFonts w:ascii="Arial" w:hAnsi="Arial" w:cs="Arial"/>
          <w:sz w:val="20"/>
          <w:szCs w:val="20"/>
        </w:rPr>
        <w:br/>
        <w:t xml:space="preserve">należy przez to rozumieć faktury elektroniczne, o których mowa w art. 2 pkt 4 ustawy </w:t>
      </w:r>
      <w:r w:rsidRPr="00FE5344">
        <w:rPr>
          <w:rFonts w:ascii="Arial" w:hAnsi="Arial" w:cs="Arial"/>
          <w:sz w:val="20"/>
          <w:szCs w:val="20"/>
        </w:rPr>
        <w:br/>
        <w:t>z dnia 9 listopada 2018 r. o elektronicznym fakturowaniu w zamówieniach publicznych, koncesjach na roboty budowlane lub usługi oraz partnerstwie publiczno-prywatnym (Dz. U. poz. 2191).</w:t>
      </w:r>
    </w:p>
    <w:p w14:paraId="55354239" w14:textId="77777777" w:rsidR="0015176B" w:rsidRPr="00FE5344" w:rsidRDefault="0015176B" w:rsidP="00800A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 w:line="300" w:lineRule="exact"/>
        <w:ind w:hanging="4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Zbycie wierzytelności z tytułu wynagrodzenia za realizację niniejszej umowy wymaga zgody Zamawiającego .</w:t>
      </w:r>
    </w:p>
    <w:p w14:paraId="5535423A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535423B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14:paraId="5535423C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Zamawiający zobowiązuje się udostępnić Wykonawcy na czas trwania umowy wszystkie pomieszczenia, w których mają być wykonane umówione prace </w:t>
      </w:r>
      <w:r w:rsidR="000C4CAB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instalacyjne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, a także energię elektryczną w niezbędnym zakresie.</w:t>
      </w:r>
    </w:p>
    <w:p w14:paraId="5535423D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zobowiązuje się do montażu sprzętu obejmującego w szczególności jego instalację, regulację, uruchomienie i zestrojenie urządzeń, kalibrację odtwarzanego obrazu i dźwięku oraz zestrojenie dostarczonego wyposażenia i</w:t>
      </w:r>
      <w:r w:rsidRPr="00FE5344">
        <w:rPr>
          <w:rFonts w:ascii="Arial" w:eastAsia="Calibri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sprzętu.</w:t>
      </w:r>
    </w:p>
    <w:p w14:paraId="5535423E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zobowiązuje się do instalacji oprogramowania i przeszkolenia kadry z zakresu obsługi systemu</w:t>
      </w:r>
      <w:r w:rsidR="005303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W ramach wdrożenia wykonawca poprawnie skonfiguruje dostarczony sprzęt komputerowy, w tym dedykowany serwer.</w:t>
      </w:r>
    </w:p>
    <w:p w14:paraId="5535423F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Po zakończeniu prac montażowych Wykonawca przekaże Zamawiającemu wszelkie posiadane rzeczy służące do korzystania z zamontowanego sprzętu, Wykonawca wyda także Zamawiającemu niezbędne dokumenty związane z zainstalowanym sprzętem w tym instrukcję użytkowania w języku polskim.</w:t>
      </w:r>
    </w:p>
    <w:p w14:paraId="55354240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 xml:space="preserve">Po zakończeniu prac montażowych Wykonawca zobowiązany jest zgłosić Zamawiającemu gotowość do odbioru dostarczonego wyposażenia i sprzętu oraz wykonanego montażu i przeszkolenia pracowników, a Zamawiający wyznaczy termin odbioru i przystąpi do odbioru w ciągu </w:t>
      </w:r>
      <w:r w:rsidR="005303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7 dni licząc od dnia zgłoszenia na piśmie</w:t>
      </w:r>
      <w:r w:rsidR="0053032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lub faksem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. W odbiorze uczestniczyć będą przedstawiciel Zamawiającego i Wykonawcy.</w:t>
      </w:r>
    </w:p>
    <w:p w14:paraId="55354241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 przypadku gdy przedmiot umowy ma wady, które ujawnią się podczas odbioru, Zamawiający wyznaczy Wykonawcy stosowny termin na usunięcie tych wad, nie krótszy niż 3 dni.</w:t>
      </w:r>
    </w:p>
    <w:p w14:paraId="55354242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Protokół odbioru końcowego przedmiotu umowy sporządzi Zamawiający i doręczy Wykonawcy w dniu odbioru.</w:t>
      </w:r>
    </w:p>
    <w:p w14:paraId="55354243" w14:textId="77777777" w:rsidR="0015176B" w:rsidRPr="00FE5344" w:rsidRDefault="0015176B" w:rsidP="00800A5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przedłoży Zamawiającemu w trakcie odbioru następujące dokumenty pozwalające na ocenę prawidłowości wykonania przedmiotu zamówienia protokół odbioru technicznego zawierający instrukcje obsługi urządzeń, wymagane certyfikaty i atesty, karty techniczne producentów sprzętu oraz karty gwarancyjne (wszystko w języku polskim).</w:t>
      </w:r>
    </w:p>
    <w:p w14:paraId="55354244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54245" w14:textId="77777777" w:rsidR="0015176B" w:rsidRPr="00FE5344" w:rsidRDefault="000E7D43" w:rsidP="00800A5C">
      <w:pPr>
        <w:suppressAutoHyphens/>
        <w:autoSpaceDE w:val="0"/>
        <w:spacing w:before="60" w:after="60" w:line="300" w:lineRule="exact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§ 6</w:t>
      </w:r>
    </w:p>
    <w:p w14:paraId="55354246" w14:textId="77777777" w:rsidR="000E7D43" w:rsidRPr="00FE5344" w:rsidRDefault="0015176B" w:rsidP="00800A5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Strony ustalają odpowiedzialność za niewykonanie lub nienależyte wykonanie przedmiotu umowy międz</w:t>
      </w:r>
      <w:r w:rsidR="000E7D43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y innymi w formie kar umownych.</w:t>
      </w:r>
    </w:p>
    <w:p w14:paraId="55354247" w14:textId="77777777" w:rsidR="0015176B" w:rsidRPr="00FE5344" w:rsidRDefault="0015176B" w:rsidP="00800A5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zapłaci Zamawiającemu kary umowne</w:t>
      </w:r>
      <w:r w:rsidR="000E7D43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</w:p>
    <w:p w14:paraId="55354248" w14:textId="77777777" w:rsidR="0015176B" w:rsidRPr="00FE5344" w:rsidRDefault="0015176B" w:rsidP="00800A5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hanging="501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Za zwłokę w wykonaniu przedmiotu umowy, w terminie określonym w § 3 ust. 1 niniejszej umowy, w wysokości </w:t>
      </w:r>
      <w:r w:rsidR="00D84662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1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% łącznego wynagrodzenia umownego brutto za każdy rozpoczęty dzień zwłoki,</w:t>
      </w:r>
    </w:p>
    <w:p w14:paraId="55354249" w14:textId="77777777" w:rsidR="0015176B" w:rsidRPr="00FE5344" w:rsidRDefault="0015176B" w:rsidP="00800A5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hanging="501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Za zwłokę w usunięciu stwierdzonych wad podczas odbioru lub w okresie gwarancji i rękojmi w wysokości 0,5% wynagrodzenia umownego brutto za każdy dzień zwłoki, liczony od dnia wyznaczonego przez Zamawiającego na ich usunięcie, do dnia ich faktycznego usunięcia,</w:t>
      </w:r>
    </w:p>
    <w:p w14:paraId="5535424A" w14:textId="77777777" w:rsidR="0015176B" w:rsidRPr="00FE5344" w:rsidRDefault="0015176B" w:rsidP="00800A5C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hanging="501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Z tytułu odstąpienia od umowy przez którąkolwiek ze stron z przyczyn dotyczących Wykonawcy w wysokości 20% łącznego wynagrodzenia umownego brutto.</w:t>
      </w:r>
    </w:p>
    <w:p w14:paraId="5535424B" w14:textId="77777777" w:rsidR="0015176B" w:rsidRPr="00FE5344" w:rsidRDefault="0015176B" w:rsidP="00800A5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 przypadku gdy kara umowna nie będzie rekompensowała szkody poniesionej przez Zamawiającego może on dochodzić odszkodowania uzupełniającego na zasadach ogólnych.</w:t>
      </w:r>
    </w:p>
    <w:p w14:paraId="5535424C" w14:textId="77777777" w:rsidR="0015176B" w:rsidRPr="00FE5344" w:rsidRDefault="0015176B" w:rsidP="00800A5C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Wykonawca wyraża zgodę na potrącenie kar umownych z wynagrodzenia umownego. </w:t>
      </w:r>
    </w:p>
    <w:p w14:paraId="5535424D" w14:textId="77777777" w:rsidR="0015176B" w:rsidRPr="00FE5344" w:rsidRDefault="0015176B" w:rsidP="00800A5C">
      <w:pPr>
        <w:suppressAutoHyphens/>
        <w:autoSpaceDE w:val="0"/>
        <w:spacing w:before="60" w:after="60" w:line="300" w:lineRule="exact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535424E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7</w:t>
      </w:r>
    </w:p>
    <w:p w14:paraId="5535424F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Wykonawca udziela Zamawiającemu </w:t>
      </w:r>
      <w:r w:rsidR="00F2643B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……………………………..</w:t>
      </w:r>
      <w:r w:rsidR="00F2643B" w:rsidRPr="00FE5344">
        <w:rPr>
          <w:rStyle w:val="Odwoanieprzypisudolnego"/>
          <w:rFonts w:ascii="Arial" w:eastAsia="Calibri" w:hAnsi="Arial" w:cs="Arial"/>
          <w:color w:val="000000"/>
          <w:sz w:val="20"/>
          <w:szCs w:val="20"/>
          <w:lang w:eastAsia="ar-SA"/>
        </w:rPr>
        <w:footnoteReference w:id="1"/>
      </w:r>
      <w:r w:rsidR="00F2643B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miesięcy gwarancji jakości na wykonany przedmiot umowy. Bieg terminu okresu gwarancji liczy się od dnia podpisania bezusterkowego protokołu odbioru przedmiotu umowy.</w:t>
      </w:r>
    </w:p>
    <w:p w14:paraId="55354250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 razie ujawnienia się wady, która jednocześnie jest odpowiedzialnością z tytułu rękojmi i udzielonej Zamawiającemu gwarancji, Zamawiający ma prawo, w zakresie każdej z osobna ujawnionej wady, dokonać wyboru pomiędzy dochodzeniem uprawnień z tytułu rękojmi, a dochodzeniem uprawnień z tytułu gwarancji.</w:t>
      </w:r>
    </w:p>
    <w:p w14:paraId="55354251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Wykonawca jest odpowiedzialny względem Zamawiającego za wady zmniejszające wartość lub użyteczność wykonanego przedmiotu umowy ze względu na jego cel określony w umowie. Wykonawca jest zobowiązany z tytułu rękojmi do usunięcia wad fizycznych przedmiotu umowy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>istniejących w czasie dokonywania czynności odbioru oraz za wady powstałe po odbiorze, lecz z przyczyn tkwiących w przedmiocie umowy w chwili odbioru.</w:t>
      </w:r>
    </w:p>
    <w:p w14:paraId="55354252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 razie stwierdzenia w toku czynności odbioru lub w okresie rękojmi istnienia wad nie nadających się do usunięcia Zamawiający może: </w:t>
      </w:r>
    </w:p>
    <w:p w14:paraId="55354253" w14:textId="77777777" w:rsidR="00EC6387" w:rsidRPr="00FE5344" w:rsidRDefault="0015176B" w:rsidP="00800A5C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hanging="401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jeżeli wady umożliwiają użytkowanie przedmiotu umowy zgodnie z jego przeznaczeniem – obniżyć wynagrodzenie za ten przedmiot odpowiednio do utraconej wartości użytkowej i technicznej,</w:t>
      </w:r>
    </w:p>
    <w:p w14:paraId="55354254" w14:textId="77777777" w:rsidR="0015176B" w:rsidRPr="00FE5344" w:rsidRDefault="0015176B" w:rsidP="00800A5C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hanging="401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jeżeli wady uniemożliwiają użytkowanie przedmiotu umowy zgodnie z jego przeznaczeniem – żądać wykonania przedmiotu umowy po raz drugi, zachowując prawo domagania się od Wykonawcy naprawiania szkody wynikłej z opóźnienia.</w:t>
      </w:r>
    </w:p>
    <w:p w14:paraId="55354255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O wykryciu wad Zamawiający obowiązany jest zawiadomić Wykonawcę na piśmie w terminie 7 dni od daty jej ujawnienia.</w:t>
      </w:r>
    </w:p>
    <w:p w14:paraId="55354256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Istnienie wady powinno być stwierdzone protokolarnie. O dacie i miejscu oględzin mających na celu jej stwierdzenie Zamawiający zawiadomi Wykonawcę na piśmie na 7 dni przed dokonaniem oględzin</w:t>
      </w:r>
      <w:r w:rsidR="00C254A6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,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chyba że strony umówią się inaczej.</w:t>
      </w:r>
    </w:p>
    <w:p w14:paraId="55354257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Usunięcie wad powinno być stwierdzone protokolarnie.</w:t>
      </w:r>
    </w:p>
    <w:p w14:paraId="55354258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Wykonawca zapewni Zamawiającemu serwis gwarancyjny i pogwarancyjny. Czas reakcji serwisu tj. diagnoza wady i usunięcie wynosi </w:t>
      </w:r>
      <w:r w:rsidR="0004177B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 </w:t>
      </w:r>
      <w:r w:rsidR="0000077E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3 dni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robocz</w:t>
      </w:r>
      <w:r w:rsidR="0000077E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ych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licząc od momentu zgłoszenia. W przypadku gdy naprawa wymaga sprowadzenia części, termin ten może ulec wydłużeniu o czas niezbędny do sprowadzenia tych części.</w:t>
      </w:r>
    </w:p>
    <w:p w14:paraId="55354259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nie może odmówić usunięcia wad na swój koszt bez względu na wysokość związanych z tym kosztów.</w:t>
      </w:r>
    </w:p>
    <w:p w14:paraId="5535425A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Wykryte wady usuwane będą w miejscu , w którym sprzęt jest używany , chyba że będą inne uzasadnione przesłanki wskazujące na potrzebę usuwania wad poza miejscem użytkowania sprzętu kinowego.</w:t>
      </w:r>
    </w:p>
    <w:p w14:paraId="5535425B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W przypadku konieczności usunięcia wad w innym miejscu niż miejsce używania sprzętu, koszt i odpowiedzialność za jego transport ponosi Wykonawca. Koszt i odpowiedzialność ponosi Wykonawca od chwili wydania wadliwego sprzętu przez Zamawiającego do chwili odbioru przez Zamawiającego od wykonawcy sprzętu po usunięciu wad.</w:t>
      </w:r>
    </w:p>
    <w:p w14:paraId="5535425C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 przypadku braku możliwości usunięcia wad w terminie określonym w pkt. </w:t>
      </w:r>
      <w:r w:rsidR="0004177B"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8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niniejszego paragrafu Wykonawca dostarczy Zamawiającemu sprzęt zastępczy o równoważnych parametrach w stosunku do zakupionego sprzęty. Czynność taka zostanie potwierdzona protokołem odbioru.</w:t>
      </w:r>
    </w:p>
    <w:p w14:paraId="5535425D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Uprawnienia z tytułu rękojmi za wady fizyczne wygasają po upływie 3 lat licząc od daty bezusterkowego odbioru końcowego przedmiotu umowy.</w:t>
      </w:r>
    </w:p>
    <w:p w14:paraId="5535425E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przyjął przedmiot umowy do eksploatacji, bieg terminu po upływie, którego wygasają uprawnienia z tytułu rękojmi za wady, rozpoczyna się w dniu przyjęcia przedmiotu do eksploatacji.</w:t>
      </w:r>
    </w:p>
    <w:p w14:paraId="5535425F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Zamawiający może dochodzić roszczeń z tytułu rękojmi za wady także po upływie terminów rękojmi, jeżeli reklamował wadę przed upływem tych terminów. W tym przypadku roszczenia Zamawiającego wygasają w ciągu roku.</w:t>
      </w:r>
    </w:p>
    <w:p w14:paraId="55354260" w14:textId="77777777" w:rsidR="0015176B" w:rsidRPr="00FE5344" w:rsidRDefault="0015176B" w:rsidP="00800A5C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lastRenderedPageBreak/>
        <w:t>Wykonawca zobowiązuje się wobec Zamawiającego do spełnienia wszelkich roszczeń wynikłych z tytułu nienależytego wykonania przedmiotu umowy na podstawie obowiązujących przepisów Kodeksu Cywilnego o rękojmi za wady fizyczne.</w:t>
      </w:r>
    </w:p>
    <w:p w14:paraId="55354261" w14:textId="77777777" w:rsidR="0015176B" w:rsidRPr="00FE5344" w:rsidRDefault="0015176B" w:rsidP="00800A5C">
      <w:pPr>
        <w:suppressAutoHyphens/>
        <w:autoSpaceDE w:val="0"/>
        <w:spacing w:before="60" w:after="60" w:line="300" w:lineRule="exact"/>
        <w:ind w:left="142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5354262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8</w:t>
      </w:r>
    </w:p>
    <w:p w14:paraId="55354263" w14:textId="175F6F30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Zamawiający nie dopuszcza zmian zawartej umowy w stosunku do treści oferty, na podstawie której dokonano wyboru Wykonawcy, z wyłączeniem okoliczności zawartych w niniejszym paragrafie</w:t>
      </w:r>
      <w:r w:rsidR="00B003A3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i z zastrzeżeniem zmian dopuszczalnych na gruncie przepisów ustawy Prawo zamówień publicznych</w:t>
      </w:r>
      <w:r w:rsidR="008F53F3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i przepisów innych ustaw znajdujących zastosowanie </w:t>
      </w:r>
      <w:r w:rsidR="00F83188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w związku z realizacj</w:t>
      </w:r>
      <w:r w:rsidR="008179E6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ą</w:t>
      </w:r>
      <w:r w:rsidR="00F83188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umowy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14:paraId="55354264" w14:textId="77777777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Wszelkie zmiany i uzupełnienia treści niniejszej umowy wymagają aneksu sporządzonego z zachowaniem formy pisemnej pod rygorem nieważności.</w:t>
      </w:r>
    </w:p>
    <w:p w14:paraId="55354265" w14:textId="77777777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Zmiany w umowie na skutek wystąpienia poniższych okoliczności mogą </w:t>
      </w:r>
      <w:r w:rsidR="00133F35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w szczególności 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dotyczyć następujących elementów umowy:</w:t>
      </w:r>
    </w:p>
    <w:p w14:paraId="55354266" w14:textId="77777777" w:rsidR="0015176B" w:rsidRPr="00FE5344" w:rsidRDefault="0015176B" w:rsidP="00800A5C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993" w:hanging="567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zmiana strony umowy, tylko w przypadku następstwa prawnego wynikającego z odrębnych przepisów,</w:t>
      </w:r>
    </w:p>
    <w:p w14:paraId="55354267" w14:textId="77777777" w:rsidR="0015176B" w:rsidRPr="00FE5344" w:rsidRDefault="0015176B" w:rsidP="00800A5C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993" w:hanging="567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zmiana terminu realizacji zamówienia:</w:t>
      </w:r>
    </w:p>
    <w:p w14:paraId="55354268" w14:textId="77777777" w:rsidR="0015176B" w:rsidRPr="00FE5344" w:rsidRDefault="0015176B" w:rsidP="00800A5C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aktualizacja rozwiązań ze względu na postęp technologiczny lub gdyby zastosowanie przewidzianych rozwiązań groziło niewykonaniem lub wadliwym wykonaniem </w:t>
      </w:r>
      <w:r w:rsidR="00B476C7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zamówienia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;</w:t>
      </w:r>
    </w:p>
    <w:p w14:paraId="55354269" w14:textId="77777777" w:rsidR="0015176B" w:rsidRPr="00FE5344" w:rsidRDefault="0015176B" w:rsidP="00800A5C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wystąpienie siły wyższej i innych zdarzeń nadzwyczajnych;</w:t>
      </w:r>
    </w:p>
    <w:p w14:paraId="5535426A" w14:textId="77777777" w:rsidR="00AD7A82" w:rsidRPr="00FE5344" w:rsidRDefault="00AD7A82" w:rsidP="00800A5C">
      <w:p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993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Zmiana terminu </w:t>
      </w:r>
      <w:r w:rsidR="00E55FA0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w powyżej opisanych okolicznościach może wynosić nie więcej niż okres czasu, w którym wystąpienie </w:t>
      </w:r>
      <w:proofErr w:type="spellStart"/>
      <w:r w:rsidR="00E55FA0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ww</w:t>
      </w:r>
      <w:proofErr w:type="spellEnd"/>
      <w:r w:rsidR="00E55FA0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 przesłanek uniemożliwiało terminową realizację umowy. </w:t>
      </w:r>
    </w:p>
    <w:p w14:paraId="5535426B" w14:textId="77777777" w:rsidR="0015176B" w:rsidRPr="00FE5344" w:rsidRDefault="0015176B" w:rsidP="00800A5C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993" w:hanging="567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zmiany warunków i terminów płatności i inne:</w:t>
      </w:r>
    </w:p>
    <w:p w14:paraId="5535426C" w14:textId="77777777" w:rsidR="0015176B" w:rsidRPr="00FE5344" w:rsidRDefault="0015176B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nieprzewidziany brak płynności finansowej u Zamawiającego, zmiana kolejności wykonania części zamówienia bądź rezygnacji z wykonania części zamówienia;</w:t>
      </w:r>
    </w:p>
    <w:p w14:paraId="5535426D" w14:textId="77777777" w:rsidR="0015176B" w:rsidRPr="00FE5344" w:rsidRDefault="0015176B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rezygnacja przez Zamawiającego z realizacji części przedmiotu umowy;</w:t>
      </w:r>
    </w:p>
    <w:p w14:paraId="5535426E" w14:textId="77777777" w:rsidR="003E1E45" w:rsidRPr="00FE5344" w:rsidRDefault="0015176B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wystąpienie siły wyższej </w:t>
      </w:r>
      <w:r w:rsidR="00984DD9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i innych zdarzeń nadzwyczajnych;</w:t>
      </w:r>
    </w:p>
    <w:p w14:paraId="5535426F" w14:textId="77777777" w:rsidR="003E1E45" w:rsidRPr="00FE5344" w:rsidRDefault="00B476C7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powstała możliwość zastosowania nowszych i korzystniejszych dla Zamawiającego rozwiązań technologicznych lub technicznych, niż te istniejące w chwili zawarcia umowy, niepowodujących zmiany Przedmiotu umowy;</w:t>
      </w:r>
    </w:p>
    <w:p w14:paraId="55354270" w14:textId="77777777" w:rsidR="001D276E" w:rsidRPr="00FE5344" w:rsidRDefault="00B476C7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powstała możliwość zastosowania nowszych i korzystniejszych dla Zamawiającego rozwiązań w zakresie modelu/typu sprzętu w przypadku zakończenia produkcji i braku dostępności na rynku pierwotnie oferowanego modelu/typu sprzętu, pod warunkiem że nowszy i korzystniejszy model/typ sprzętu będzie posiadał parametry nie gorsze od pierwotnie oferowanego modelu/typu sprzętu i nie spowoduje podwyższenia ceny;</w:t>
      </w:r>
    </w:p>
    <w:p w14:paraId="55354271" w14:textId="77777777" w:rsidR="001D276E" w:rsidRPr="00FE5344" w:rsidRDefault="00B476C7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po zawarciu umowy doszło do wydłużenia okresu gwarancyjnego przez producenta;</w:t>
      </w:r>
    </w:p>
    <w:p w14:paraId="55354272" w14:textId="77777777" w:rsidR="00B476C7" w:rsidRPr="00FE5344" w:rsidRDefault="00B476C7" w:rsidP="00800A5C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1418" w:hanging="425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niezbędna jest zmiana sposobu wykonania zobowiązania, w tym terminu realizacji umowy, o ile zmiana taka jest korzystna dla Zamawiającego oraz konieczna w celu prawidłowego wykonania umowy – wynikająca z okoliczności, których Zamawiający, działając z należytą starannością, nie mógł przewidzieć.</w:t>
      </w:r>
    </w:p>
    <w:p w14:paraId="55354273" w14:textId="77777777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Powyższe postanowienia wymienione w </w:t>
      </w:r>
      <w:r w:rsidR="0087578C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ust. 3 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stanowią katalog zmian, na które Zamawiający może wyrazić zgodę. Nie stanowią jednocześnie zobowiązania do wyrażenia takiej zgody. Nie stanowi zmiany umowy, w rozumieniu art. 144 ustawy Prawo zamówień publicznych: zmiana 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lastRenderedPageBreak/>
        <w:t>danych związanych z obsługą administracyjno-organizacyjną Umowy (np. zmiana rachunku bankowego) oraz zmiana danych teleadresowych, zmiany osób reprezentujących Strony.</w:t>
      </w:r>
    </w:p>
    <w:p w14:paraId="55354274" w14:textId="77777777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Jako siły wyższe uznaje się: klęski żywiołowe, huragan, powódź, katastrofy transportowe, pożar, </w:t>
      </w:r>
      <w:r w:rsidR="002D3418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epidemia, 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eksplozje, wojna, strajk i inne nadzwyczajne wydarzenia, których zaistnienie leży poza zasięgiem i kontrolą układających się stron.</w:t>
      </w:r>
    </w:p>
    <w:p w14:paraId="55354275" w14:textId="77777777" w:rsidR="0015176B" w:rsidRPr="00FE5344" w:rsidRDefault="0015176B" w:rsidP="00800A5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Jeżeli umawiające się strony nie mają możliwości wywiązania się z uzgodnionych terminów z powodów wymienionych w </w:t>
      </w:r>
      <w:r w:rsidR="002D3418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ust. </w:t>
      </w:r>
      <w:r w:rsidR="00DC60E1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5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, to zachowują one prawo do wnioskowania o przesunięcie terminów wykonania </w:t>
      </w:r>
      <w:r w:rsidR="00286142"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 xml:space="preserve">umowy </w:t>
      </w:r>
      <w:r w:rsidRPr="00FE5344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o czas trwania wydarzenia i o czas usunięcia jego skutków.</w:t>
      </w:r>
    </w:p>
    <w:p w14:paraId="55354276" w14:textId="77777777" w:rsidR="0015176B" w:rsidRPr="00FE5344" w:rsidRDefault="0015176B" w:rsidP="00800A5C">
      <w:pPr>
        <w:suppressAutoHyphens/>
        <w:autoSpaceDE w:val="0"/>
        <w:spacing w:before="60" w:after="60" w:line="300" w:lineRule="exact"/>
        <w:ind w:left="142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</w:pPr>
    </w:p>
    <w:p w14:paraId="55354277" w14:textId="77777777" w:rsidR="0015176B" w:rsidRPr="00FE5344" w:rsidRDefault="0015176B" w:rsidP="00800A5C">
      <w:pPr>
        <w:suppressAutoHyphens/>
        <w:autoSpaceDE w:val="0"/>
        <w:spacing w:before="60" w:after="60" w:line="300" w:lineRule="exact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§ 9</w:t>
      </w:r>
    </w:p>
    <w:p w14:paraId="55354278" w14:textId="77777777" w:rsidR="0015176B" w:rsidRPr="00FE5344" w:rsidRDefault="0015176B" w:rsidP="00800A5C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Zamawiający może rozwiązać umowę w trybie natychmiastowym w przypadku,</w:t>
      </w:r>
      <w:r w:rsidRPr="00FE5344">
        <w:rPr>
          <w:rFonts w:ascii="Arial" w:eastAsia="Calibri" w:hAnsi="Arial" w:cs="Arial"/>
          <w:color w:val="000000"/>
          <w:spacing w:val="-24"/>
          <w:sz w:val="20"/>
          <w:szCs w:val="20"/>
          <w:lang w:eastAsia="ar-SA"/>
        </w:rPr>
        <w:t xml:space="preserve"> </w:t>
      </w:r>
      <w:r w:rsidRPr="00FE5344">
        <w:rPr>
          <w:rFonts w:ascii="Arial" w:eastAsia="Calibri" w:hAnsi="Arial" w:cs="Arial"/>
          <w:color w:val="000000"/>
          <w:sz w:val="20"/>
          <w:szCs w:val="20"/>
          <w:lang w:eastAsia="ar-SA"/>
        </w:rPr>
        <w:t>gdy:</w:t>
      </w:r>
    </w:p>
    <w:p w14:paraId="55354279" w14:textId="77777777" w:rsidR="0015176B" w:rsidRPr="00FE5344" w:rsidRDefault="0015176B" w:rsidP="00800A5C">
      <w:pPr>
        <w:widowControl w:val="0"/>
        <w:numPr>
          <w:ilvl w:val="1"/>
          <w:numId w:val="18"/>
        </w:numPr>
        <w:tabs>
          <w:tab w:val="left" w:pos="831"/>
        </w:tabs>
        <w:overflowPunct w:val="0"/>
        <w:autoSpaceDE w:val="0"/>
        <w:autoSpaceDN w:val="0"/>
        <w:adjustRightInd w:val="0"/>
        <w:spacing w:before="60" w:after="60" w:line="300" w:lineRule="exact"/>
        <w:ind w:left="851" w:right="-2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Wykonawca utracił uprawnienia do wykonywania przedmiotu umowy wynikające z przepisów</w:t>
      </w:r>
      <w:r w:rsidRPr="00FE5344">
        <w:rPr>
          <w:rFonts w:ascii="Arial" w:eastAsia="Times New Roman" w:hAnsi="Arial" w:cs="Arial"/>
          <w:spacing w:val="-9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szczególnych,</w:t>
      </w:r>
    </w:p>
    <w:p w14:paraId="5535427A" w14:textId="77777777" w:rsidR="0015176B" w:rsidRPr="00FE5344" w:rsidRDefault="0015176B" w:rsidP="00800A5C">
      <w:pPr>
        <w:widowControl w:val="0"/>
        <w:numPr>
          <w:ilvl w:val="1"/>
          <w:numId w:val="18"/>
        </w:numPr>
        <w:tabs>
          <w:tab w:val="left" w:pos="831"/>
        </w:tabs>
        <w:overflowPunct w:val="0"/>
        <w:autoSpaceDE w:val="0"/>
        <w:autoSpaceDN w:val="0"/>
        <w:adjustRightInd w:val="0"/>
        <w:spacing w:before="60" w:after="60" w:line="300" w:lineRule="exact"/>
        <w:ind w:left="851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wszczęte zostało postępowanie upadłościowe</w:t>
      </w:r>
      <w:r w:rsidRPr="00FE5344">
        <w:rPr>
          <w:rFonts w:ascii="Arial" w:eastAsia="Times New Roman" w:hAnsi="Arial" w:cs="Arial"/>
          <w:spacing w:val="-17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Wykonawcy,</w:t>
      </w:r>
    </w:p>
    <w:p w14:paraId="5535427B" w14:textId="77777777" w:rsidR="0015176B" w:rsidRPr="00FE5344" w:rsidRDefault="0015176B" w:rsidP="00800A5C">
      <w:pPr>
        <w:widowControl w:val="0"/>
        <w:numPr>
          <w:ilvl w:val="1"/>
          <w:numId w:val="18"/>
        </w:numPr>
        <w:tabs>
          <w:tab w:val="left" w:pos="831"/>
        </w:tabs>
        <w:overflowPunct w:val="0"/>
        <w:autoSpaceDE w:val="0"/>
        <w:autoSpaceDN w:val="0"/>
        <w:adjustRightInd w:val="0"/>
        <w:spacing w:before="60" w:after="60" w:line="300" w:lineRule="exact"/>
        <w:ind w:left="851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rozpoczęto likwidację przedsiębiorstwa</w:t>
      </w:r>
      <w:r w:rsidRPr="00FE5344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Wykonawcy.</w:t>
      </w:r>
    </w:p>
    <w:p w14:paraId="5535427C" w14:textId="77777777" w:rsidR="00C17F47" w:rsidRPr="00FE5344" w:rsidRDefault="0015176B" w:rsidP="00800A5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left="426" w:right="-2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odstąpić od umowy gdy Wykonawca nie wykonuje lub nienależycie wykonuje przedmiot umowy, w szczególności nie rozpoczął lub przerwał realizację przedmiotu umowy bez uzasadnionych przyczyn, a opóźnienie wynosi więcej niż 14 dni </w:t>
      </w:r>
      <w:r w:rsidR="00C17F47"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od dnia zawarcia umowy lub w ocenie Zamawiającego grozi niedotrzymaniem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C17F47" w:rsidRPr="00FE5344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C17F47" w:rsidRPr="00FE534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E5344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 § 3 ust. 1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5535427D" w14:textId="77777777" w:rsidR="00C17F47" w:rsidRPr="00FE5344" w:rsidRDefault="0015176B" w:rsidP="00800A5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left="426" w:right="-2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przypadkach określonych w art. 145 ust. 1 ustawy Prawo zamówień publicznych, to jest w razie stwierdzenia istotnej zmiany okoliczności powodującej, że wykonanie umowy nie leży w interesie publicznym, czego nie można było przewidzieć w chwili zawarcia umowy, Zamawiający może odstąpić od umowy w terminie 30 dni od powzięcia wiadomości o tych</w:t>
      </w:r>
      <w:r w:rsidRPr="00FE5344">
        <w:rPr>
          <w:rFonts w:ascii="Arial" w:eastAsia="Times New Roman" w:hAnsi="Arial" w:cs="Arial"/>
          <w:spacing w:val="-14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okolicznościach.</w:t>
      </w:r>
    </w:p>
    <w:p w14:paraId="5535427E" w14:textId="77777777" w:rsidR="00C17F47" w:rsidRPr="00FE5344" w:rsidRDefault="0015176B" w:rsidP="00800A5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left="426" w:right="343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i zawierać</w:t>
      </w:r>
      <w:r w:rsidRPr="00FE5344">
        <w:rPr>
          <w:rFonts w:ascii="Arial" w:eastAsia="Times New Roman" w:hAnsi="Arial" w:cs="Arial"/>
          <w:spacing w:val="-21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uzasadnienie.</w:t>
      </w:r>
    </w:p>
    <w:p w14:paraId="5535427F" w14:textId="77777777" w:rsidR="0015176B" w:rsidRPr="00FE5344" w:rsidRDefault="0015176B" w:rsidP="00800A5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left="426" w:right="343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W przypadku rozwiązania, bądź odstąpienia od umowy Wykonawcy przysługuje jedynie wynagrodzenie należne z tytułu należycie wykonanej części</w:t>
      </w:r>
      <w:r w:rsidRPr="00FE5344">
        <w:rPr>
          <w:rFonts w:ascii="Arial" w:eastAsia="Times New Roman" w:hAnsi="Arial" w:cs="Arial"/>
          <w:spacing w:val="-18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umowy.</w:t>
      </w:r>
    </w:p>
    <w:p w14:paraId="55354280" w14:textId="77777777" w:rsidR="0015176B" w:rsidRPr="00FE5344" w:rsidRDefault="0015176B" w:rsidP="00800A5C">
      <w:pPr>
        <w:widowControl w:val="0"/>
        <w:tabs>
          <w:tab w:val="left" w:pos="471"/>
        </w:tabs>
        <w:spacing w:before="60" w:after="60" w:line="300" w:lineRule="exact"/>
        <w:ind w:right="10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354281" w14:textId="77777777" w:rsidR="0015176B" w:rsidRPr="00FE5344" w:rsidRDefault="0015176B" w:rsidP="00800A5C">
      <w:pPr>
        <w:widowControl w:val="0"/>
        <w:tabs>
          <w:tab w:val="left" w:pos="471"/>
        </w:tabs>
        <w:spacing w:before="60" w:after="60" w:line="300" w:lineRule="exact"/>
        <w:ind w:right="10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55354282" w14:textId="77777777" w:rsidR="0015176B" w:rsidRPr="00FE5344" w:rsidRDefault="0015176B" w:rsidP="00800A5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bookmarkStart w:id="1" w:name="OLE_LINK1"/>
      <w:r w:rsidRPr="00FE5344">
        <w:rPr>
          <w:rFonts w:ascii="Arial" w:eastAsia="Calibri" w:hAnsi="Arial" w:cs="Arial"/>
          <w:sz w:val="20"/>
          <w:szCs w:val="20"/>
          <w:lang w:eastAsia="ar-SA"/>
        </w:rPr>
        <w:t xml:space="preserve">Wykonawca może powierzyć podwykonawcom wykonanie części przedmiotu Umowy, zgodnie z deklaracją zawartą w ofercie Wykonawcy, pod warunkiem, że podwykonawcy posiadają </w:t>
      </w:r>
      <w:r w:rsidR="00FD3165" w:rsidRPr="00FE5344">
        <w:rPr>
          <w:rFonts w:ascii="Arial" w:eastAsia="Calibri" w:hAnsi="Arial" w:cs="Arial"/>
          <w:sz w:val="20"/>
          <w:szCs w:val="20"/>
          <w:lang w:eastAsia="ar-SA"/>
        </w:rPr>
        <w:t>kwalifikacje do jej wykonania i pod warunkiem, że jest to zgodne z ograniczeniami wskazanymi w treści SIWZ.</w:t>
      </w:r>
    </w:p>
    <w:p w14:paraId="55354283" w14:textId="77777777" w:rsidR="0015176B" w:rsidRPr="00FE5344" w:rsidRDefault="0015176B" w:rsidP="00800A5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sz w:val="20"/>
          <w:szCs w:val="20"/>
          <w:lang w:eastAsia="ar-SA"/>
        </w:rPr>
        <w:t>Wykonawca ponosi wobec Zamawiającego i osób trzecich pełną odpowiedzialność za czynności, które wykonuje przy pomocy podwykonawców, tzn. odpowiada za działania, uchybienia, zaniedbania i zaniechania podwykonawcy w takim samym zakresie jak za działania, uchybienia, zaniedbania i zaniechania własne.</w:t>
      </w:r>
    </w:p>
    <w:p w14:paraId="55354284" w14:textId="77777777" w:rsidR="0015176B" w:rsidRPr="00FE5344" w:rsidRDefault="0015176B" w:rsidP="00800A5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FE5344">
        <w:rPr>
          <w:rFonts w:ascii="Arial" w:eastAsia="Calibri" w:hAnsi="Arial" w:cs="Arial"/>
          <w:sz w:val="20"/>
          <w:szCs w:val="20"/>
          <w:lang w:eastAsia="ar-SA"/>
        </w:rPr>
        <w:t>Uczestnictwo Podwykonawców w realizacji zamówienia w sposób inny, niż określony w ofercie wymaga pisemnej akceptacji Zamawiającego.</w:t>
      </w:r>
    </w:p>
    <w:p w14:paraId="55354285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5354286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11</w:t>
      </w:r>
    </w:p>
    <w:p w14:paraId="55354287" w14:textId="77777777" w:rsidR="0015176B" w:rsidRPr="00FE5344" w:rsidRDefault="0015176B" w:rsidP="00800A5C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hanging="46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Do bieżących kontaktów w trakcie realizacji przedmiotu</w:t>
      </w:r>
      <w:r w:rsidRPr="00FE5344">
        <w:rPr>
          <w:rFonts w:ascii="Arial" w:eastAsia="Times New Roman" w:hAnsi="Arial" w:cs="Arial"/>
          <w:spacing w:val="-19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umowy upoważniony jest:</w:t>
      </w:r>
    </w:p>
    <w:p w14:paraId="55354288" w14:textId="77777777" w:rsidR="0015176B" w:rsidRPr="00FE5344" w:rsidRDefault="0015176B" w:rsidP="00800A5C">
      <w:pPr>
        <w:numPr>
          <w:ilvl w:val="1"/>
          <w:numId w:val="3"/>
        </w:numPr>
        <w:tabs>
          <w:tab w:val="left" w:pos="555"/>
          <w:tab w:val="left" w:pos="851"/>
        </w:tabs>
        <w:overflowPunct w:val="0"/>
        <w:autoSpaceDE w:val="0"/>
        <w:autoSpaceDN w:val="0"/>
        <w:adjustRightInd w:val="0"/>
        <w:spacing w:before="60" w:after="60" w:line="300" w:lineRule="exact"/>
        <w:ind w:left="851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 strony Zamawiającego –</w:t>
      </w:r>
      <w:r w:rsidRPr="00FE5344">
        <w:rPr>
          <w:rFonts w:ascii="Arial" w:eastAsia="Times New Roman" w:hAnsi="Arial" w:cs="Arial"/>
          <w:spacing w:val="-15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 xml:space="preserve">p. </w:t>
      </w:r>
      <w:r w:rsidR="00FD3165" w:rsidRPr="00FE53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 tel. …………………………………. E-mail: …………………………..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5354289" w14:textId="77777777" w:rsidR="0015176B" w:rsidRPr="00FE5344" w:rsidRDefault="0015176B" w:rsidP="00800A5C">
      <w:pPr>
        <w:numPr>
          <w:ilvl w:val="1"/>
          <w:numId w:val="3"/>
        </w:numPr>
        <w:tabs>
          <w:tab w:val="left" w:pos="555"/>
          <w:tab w:val="left" w:pos="851"/>
        </w:tabs>
        <w:overflowPunct w:val="0"/>
        <w:autoSpaceDE w:val="0"/>
        <w:autoSpaceDN w:val="0"/>
        <w:adjustRightInd w:val="0"/>
        <w:spacing w:before="60" w:after="60" w:line="300" w:lineRule="exact"/>
        <w:ind w:left="851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ze strony Wykonawcy –</w:t>
      </w:r>
      <w:r w:rsidRPr="00FE5344">
        <w:rPr>
          <w:rFonts w:ascii="Arial" w:eastAsia="Times New Roman" w:hAnsi="Arial" w:cs="Arial"/>
          <w:spacing w:val="46"/>
          <w:sz w:val="20"/>
          <w:szCs w:val="20"/>
          <w:lang w:eastAsia="pl-PL"/>
        </w:rPr>
        <w:t xml:space="preserve"> </w:t>
      </w:r>
      <w:r w:rsidR="00FD3165" w:rsidRPr="00FE5344">
        <w:rPr>
          <w:rFonts w:ascii="Arial" w:eastAsia="Times New Roman" w:hAnsi="Arial" w:cs="Arial"/>
          <w:spacing w:val="46"/>
          <w:sz w:val="20"/>
          <w:szCs w:val="20"/>
          <w:lang w:eastAsia="pl-PL"/>
        </w:rPr>
        <w:t>p</w:t>
      </w:r>
      <w:r w:rsidR="00FD3165" w:rsidRPr="00FE5344">
        <w:rPr>
          <w:rFonts w:ascii="Arial" w:eastAsia="Times New Roman" w:hAnsi="Arial" w:cs="Arial"/>
          <w:sz w:val="20"/>
          <w:szCs w:val="20"/>
          <w:lang w:eastAsia="pl-PL"/>
        </w:rPr>
        <w:t>. ……………………………………………….. tel. …………</w:t>
      </w:r>
      <w:r w:rsidR="00F03933" w:rsidRPr="00FE5344">
        <w:rPr>
          <w:rFonts w:ascii="Arial" w:eastAsia="Times New Roman" w:hAnsi="Arial" w:cs="Arial"/>
          <w:sz w:val="20"/>
          <w:szCs w:val="20"/>
          <w:lang w:eastAsia="pl-PL"/>
        </w:rPr>
        <w:t>………………………. E-mail: …………………………..</w:t>
      </w:r>
    </w:p>
    <w:p w14:paraId="5535428A" w14:textId="77777777" w:rsidR="0015176B" w:rsidRPr="00FE5344" w:rsidRDefault="0015176B" w:rsidP="00800A5C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exact"/>
        <w:ind w:right="102" w:hanging="46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sz w:val="20"/>
          <w:szCs w:val="20"/>
          <w:lang w:eastAsia="pl-PL"/>
        </w:rPr>
        <w:t>Zmiana osób lub wskazanych w ust. 1 wymaga każdorazowo pisemnego zawiadomienia drugiej strony umowy. Zmiana ta nie stanowi zmiany umowy i nie wymaga sporządzenia do niej</w:t>
      </w:r>
      <w:r w:rsidRPr="00FE5344"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 </w:t>
      </w:r>
      <w:r w:rsidRPr="00FE5344">
        <w:rPr>
          <w:rFonts w:ascii="Arial" w:eastAsia="Times New Roman" w:hAnsi="Arial" w:cs="Arial"/>
          <w:sz w:val="20"/>
          <w:szCs w:val="20"/>
          <w:lang w:eastAsia="pl-PL"/>
        </w:rPr>
        <w:t>aneksu.</w:t>
      </w:r>
    </w:p>
    <w:p w14:paraId="5535428B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bookmarkEnd w:id="1"/>
    <w:p w14:paraId="5535428C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12</w:t>
      </w:r>
    </w:p>
    <w:p w14:paraId="5535428D" w14:textId="77777777" w:rsidR="0015176B" w:rsidRPr="00FE5344" w:rsidRDefault="0015176B" w:rsidP="00800A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zmiany i uzupełnienia treści niniejszej Umowy wymagają formy pisemnej (aneks) pod rygorem nieważności. </w:t>
      </w:r>
    </w:p>
    <w:p w14:paraId="5535428E" w14:textId="77777777" w:rsidR="0015176B" w:rsidRPr="00FE5344" w:rsidRDefault="0015176B" w:rsidP="00800A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nie uregulowanych niniejszą umową mają zastosowanie przepisy ustawy Prawo zamówień publicznych i przepisy Kodeksu cywilnego. </w:t>
      </w:r>
    </w:p>
    <w:p w14:paraId="5535428F" w14:textId="77777777" w:rsidR="0015176B" w:rsidRPr="00FE5344" w:rsidRDefault="0015176B" w:rsidP="00800A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ewentualne spory między Stronami, które mogą wyniknąć w związku z wykonaniem Umowy podlegać będą rozstrzygnięciu przez sąd właściwy ze względu na siedzibę Zamawiającego.</w:t>
      </w:r>
    </w:p>
    <w:p w14:paraId="55354290" w14:textId="77777777" w:rsidR="0015176B" w:rsidRPr="00FE5344" w:rsidRDefault="0015176B" w:rsidP="00800A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 w:line="300" w:lineRule="exact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niniejszą sporządzono w dwóch jednobrzmiących egzemplarzach, jeden egzemplarz dla Zamawiającego i jeden egzemplarz dla Wykonawcy.</w:t>
      </w:r>
    </w:p>
    <w:p w14:paraId="55354291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5354292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13</w:t>
      </w:r>
    </w:p>
    <w:p w14:paraId="55354293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Umowy stanowi:</w:t>
      </w:r>
    </w:p>
    <w:p w14:paraId="55354294" w14:textId="77777777" w:rsidR="0015176B" w:rsidRPr="00FE5344" w:rsidRDefault="0015176B" w:rsidP="00800A5C">
      <w:pPr>
        <w:numPr>
          <w:ilvl w:val="0"/>
          <w:numId w:val="1"/>
        </w:num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Specyfikacja Istotnych Warunków Zamówienia </w:t>
      </w:r>
    </w:p>
    <w:p w14:paraId="55354295" w14:textId="77777777" w:rsidR="0015176B" w:rsidRPr="00FE5344" w:rsidRDefault="0015176B" w:rsidP="00800A5C">
      <w:pPr>
        <w:numPr>
          <w:ilvl w:val="0"/>
          <w:numId w:val="1"/>
        </w:num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Wykonawcy.</w:t>
      </w:r>
    </w:p>
    <w:p w14:paraId="55354296" w14:textId="77777777" w:rsidR="0015176B" w:rsidRPr="00FE5344" w:rsidRDefault="0015176B" w:rsidP="00800A5C">
      <w:p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54297" w14:textId="77777777" w:rsidR="00F03933" w:rsidRPr="00FE5344" w:rsidRDefault="00F03933" w:rsidP="00800A5C">
      <w:pPr>
        <w:tabs>
          <w:tab w:val="num" w:pos="900"/>
          <w:tab w:val="num" w:pos="1287"/>
        </w:tabs>
        <w:overflowPunct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54298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54299" w14:textId="77777777" w:rsidR="0015176B" w:rsidRPr="00FE5344" w:rsidRDefault="0015176B" w:rsidP="00800A5C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60" w:after="60" w:line="300" w:lineRule="exac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ZAMAWIAJĄCY</w:t>
      </w: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FE53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                                     WYKONAWCA</w:t>
      </w:r>
    </w:p>
    <w:p w14:paraId="5535429A" w14:textId="77777777" w:rsidR="0015176B" w:rsidRPr="00FE5344" w:rsidRDefault="0015176B" w:rsidP="00800A5C">
      <w:pPr>
        <w:overflowPunct w:val="0"/>
        <w:autoSpaceDE w:val="0"/>
        <w:autoSpaceDN w:val="0"/>
        <w:adjustRightInd w:val="0"/>
        <w:spacing w:before="60" w:after="60" w:line="300" w:lineRule="exac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35429B" w14:textId="77777777" w:rsidR="0015176B" w:rsidRPr="00FE5344" w:rsidRDefault="0015176B" w:rsidP="00800A5C">
      <w:pPr>
        <w:spacing w:before="60" w:after="60" w:line="300" w:lineRule="exact"/>
        <w:rPr>
          <w:rFonts w:ascii="Arial" w:hAnsi="Arial" w:cs="Arial"/>
          <w:sz w:val="20"/>
          <w:szCs w:val="20"/>
        </w:rPr>
      </w:pPr>
    </w:p>
    <w:sectPr w:rsidR="0015176B" w:rsidRPr="00FE5344" w:rsidSect="002F7C88">
      <w:headerReference w:type="default" r:id="rId9"/>
      <w:footerReference w:type="default" r:id="rId10"/>
      <w:pgSz w:w="11906" w:h="16838"/>
      <w:pgMar w:top="1078" w:right="1418" w:bottom="13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03E9" w14:textId="77777777" w:rsidR="009E3B49" w:rsidRDefault="009E3B49" w:rsidP="000B0793">
      <w:pPr>
        <w:spacing w:after="0" w:line="240" w:lineRule="auto"/>
      </w:pPr>
      <w:r>
        <w:separator/>
      </w:r>
    </w:p>
  </w:endnote>
  <w:endnote w:type="continuationSeparator" w:id="0">
    <w:p w14:paraId="56DF2EEC" w14:textId="77777777" w:rsidR="009E3B49" w:rsidRDefault="009E3B49" w:rsidP="000B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03467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3542A3" w14:textId="77777777" w:rsidR="00D653B0" w:rsidRPr="00D653B0" w:rsidRDefault="00D653B0" w:rsidP="00D653B0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3B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653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342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653B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653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0342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="00FF7973" w:rsidRPr="00D653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0513" w14:textId="77777777" w:rsidR="009E3B49" w:rsidRDefault="009E3B49" w:rsidP="000B0793">
      <w:pPr>
        <w:spacing w:after="0" w:line="240" w:lineRule="auto"/>
      </w:pPr>
      <w:r>
        <w:separator/>
      </w:r>
    </w:p>
  </w:footnote>
  <w:footnote w:type="continuationSeparator" w:id="0">
    <w:p w14:paraId="57F006F1" w14:textId="77777777" w:rsidR="009E3B49" w:rsidRDefault="009E3B49" w:rsidP="000B0793">
      <w:pPr>
        <w:spacing w:after="0" w:line="240" w:lineRule="auto"/>
      </w:pPr>
      <w:r>
        <w:continuationSeparator/>
      </w:r>
    </w:p>
  </w:footnote>
  <w:footnote w:id="1">
    <w:p w14:paraId="553542A6" w14:textId="13C0F9A9" w:rsidR="00F2643B" w:rsidRPr="00F2643B" w:rsidRDefault="00F2643B">
      <w:pPr>
        <w:pStyle w:val="Tekstprzypisudolnego"/>
        <w:rPr>
          <w:rFonts w:ascii="Arial" w:hAnsi="Arial" w:cs="Arial"/>
          <w:sz w:val="18"/>
          <w:szCs w:val="18"/>
        </w:rPr>
      </w:pPr>
      <w:r w:rsidRPr="00F264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643B">
        <w:rPr>
          <w:rFonts w:ascii="Arial" w:hAnsi="Arial" w:cs="Arial"/>
          <w:sz w:val="18"/>
          <w:szCs w:val="18"/>
        </w:rPr>
        <w:t xml:space="preserve">   Zostanie uzupełnione zgodnie z ofertą wybranego wykonawcy.</w:t>
      </w:r>
      <w:r w:rsidR="00F55B0E">
        <w:rPr>
          <w:rFonts w:ascii="Arial" w:hAnsi="Arial" w:cs="Arial"/>
          <w:sz w:val="18"/>
          <w:szCs w:val="18"/>
        </w:rPr>
        <w:t xml:space="preserve"> Minimum 36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EDDE" w14:textId="6B914EE8" w:rsidR="00403426" w:rsidRDefault="00403426">
    <w:pPr>
      <w:pStyle w:val="Nagwek"/>
    </w:pPr>
    <w:r>
      <w:t xml:space="preserve">Nr postępowania: </w:t>
    </w:r>
    <w:r w:rsidRPr="00403426">
      <w:t>A.271.1.2020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%5."/>
      <w:lvlJc w:val="left"/>
      <w:pPr>
        <w:tabs>
          <w:tab w:val="num" w:pos="369"/>
        </w:tabs>
        <w:ind w:left="369" w:hanging="369"/>
      </w:pPr>
    </w:lvl>
    <w:lvl w:ilvl="5">
      <w:start w:val="1"/>
      <w:numFmt w:val="decimal"/>
      <w:lvlText w:val="%6."/>
      <w:lvlJc w:val="left"/>
      <w:pPr>
        <w:tabs>
          <w:tab w:val="num" w:pos="369"/>
        </w:tabs>
        <w:ind w:left="369" w:hanging="369"/>
      </w:pPr>
    </w:lvl>
    <w:lvl w:ilvl="6">
      <w:start w:val="1"/>
      <w:numFmt w:val="decimal"/>
      <w:lvlText w:val="%7."/>
      <w:lvlJc w:val="left"/>
      <w:pPr>
        <w:tabs>
          <w:tab w:val="num" w:pos="369"/>
        </w:tabs>
        <w:ind w:left="369" w:hanging="369"/>
      </w:pPr>
    </w:lvl>
    <w:lvl w:ilvl="7">
      <w:start w:val="1"/>
      <w:numFmt w:val="decimal"/>
      <w:lvlText w:val="%8."/>
      <w:lvlJc w:val="left"/>
      <w:pPr>
        <w:tabs>
          <w:tab w:val="num" w:pos="369"/>
        </w:tabs>
        <w:ind w:left="369" w:hanging="369"/>
      </w:pPr>
    </w:lvl>
    <w:lvl w:ilvl="8">
      <w:start w:val="1"/>
      <w:numFmt w:val="decimal"/>
      <w:lvlText w:val="%9."/>
      <w:lvlJc w:val="left"/>
      <w:pPr>
        <w:tabs>
          <w:tab w:val="num" w:pos="369"/>
        </w:tabs>
        <w:ind w:left="369" w:hanging="369"/>
      </w:pPr>
    </w:lvl>
  </w:abstractNum>
  <w:abstractNum w:abstractNumId="3">
    <w:nsid w:val="0C3A46D7"/>
    <w:multiLevelType w:val="hybridMultilevel"/>
    <w:tmpl w:val="FD961A32"/>
    <w:lvl w:ilvl="0" w:tplc="6E2C1732">
      <w:start w:val="1"/>
      <w:numFmt w:val="decimal"/>
      <w:lvlText w:val="%1."/>
      <w:lvlJc w:val="left"/>
      <w:pPr>
        <w:ind w:left="414" w:hanging="207"/>
      </w:pPr>
      <w:rPr>
        <w:rFonts w:ascii="Arial" w:eastAsia="Times New Roman" w:hAnsi="Arial" w:cs="Arial" w:hint="default"/>
        <w:i w:val="0"/>
        <w:w w:val="99"/>
        <w:sz w:val="20"/>
        <w:szCs w:val="20"/>
      </w:rPr>
    </w:lvl>
    <w:lvl w:ilvl="1" w:tplc="7076FB64">
      <w:start w:val="1"/>
      <w:numFmt w:val="decimal"/>
      <w:lvlText w:val="%2)"/>
      <w:lvlJc w:val="left"/>
      <w:pPr>
        <w:ind w:left="827" w:hanging="260"/>
      </w:pPr>
      <w:rPr>
        <w:rFonts w:ascii="Arial" w:eastAsia="Times New Roman" w:hAnsi="Arial" w:cs="Arial" w:hint="default"/>
        <w:w w:val="99"/>
        <w:sz w:val="20"/>
        <w:szCs w:val="20"/>
      </w:rPr>
    </w:lvl>
    <w:lvl w:ilvl="2" w:tplc="1982DECC">
      <w:start w:val="1"/>
      <w:numFmt w:val="bullet"/>
      <w:lvlText w:val="•"/>
      <w:lvlJc w:val="left"/>
      <w:pPr>
        <w:ind w:left="841" w:hanging="260"/>
      </w:pPr>
      <w:rPr>
        <w:rFonts w:hint="default"/>
      </w:rPr>
    </w:lvl>
    <w:lvl w:ilvl="3" w:tplc="DE72795A">
      <w:start w:val="1"/>
      <w:numFmt w:val="bullet"/>
      <w:lvlText w:val="•"/>
      <w:lvlJc w:val="left"/>
      <w:pPr>
        <w:ind w:left="1971" w:hanging="260"/>
      </w:pPr>
      <w:rPr>
        <w:rFonts w:hint="default"/>
      </w:rPr>
    </w:lvl>
    <w:lvl w:ilvl="4" w:tplc="F71CB8BC">
      <w:start w:val="1"/>
      <w:numFmt w:val="bullet"/>
      <w:lvlText w:val="•"/>
      <w:lvlJc w:val="left"/>
      <w:pPr>
        <w:ind w:left="3101" w:hanging="260"/>
      </w:pPr>
      <w:rPr>
        <w:rFonts w:hint="default"/>
      </w:rPr>
    </w:lvl>
    <w:lvl w:ilvl="5" w:tplc="A956DC6C">
      <w:start w:val="1"/>
      <w:numFmt w:val="bullet"/>
      <w:lvlText w:val="•"/>
      <w:lvlJc w:val="left"/>
      <w:pPr>
        <w:ind w:left="4231" w:hanging="260"/>
      </w:pPr>
      <w:rPr>
        <w:rFonts w:hint="default"/>
      </w:rPr>
    </w:lvl>
    <w:lvl w:ilvl="6" w:tplc="B9E4052E">
      <w:start w:val="1"/>
      <w:numFmt w:val="bullet"/>
      <w:lvlText w:val="•"/>
      <w:lvlJc w:val="left"/>
      <w:pPr>
        <w:ind w:left="5361" w:hanging="260"/>
      </w:pPr>
      <w:rPr>
        <w:rFonts w:hint="default"/>
      </w:rPr>
    </w:lvl>
    <w:lvl w:ilvl="7" w:tplc="2E302C9A">
      <w:start w:val="1"/>
      <w:numFmt w:val="bullet"/>
      <w:lvlText w:val="•"/>
      <w:lvlJc w:val="left"/>
      <w:pPr>
        <w:ind w:left="6491" w:hanging="260"/>
      </w:pPr>
      <w:rPr>
        <w:rFonts w:hint="default"/>
      </w:rPr>
    </w:lvl>
    <w:lvl w:ilvl="8" w:tplc="99E0B0B4">
      <w:start w:val="1"/>
      <w:numFmt w:val="bullet"/>
      <w:lvlText w:val="•"/>
      <w:lvlJc w:val="left"/>
      <w:pPr>
        <w:ind w:left="7621" w:hanging="260"/>
      </w:pPr>
      <w:rPr>
        <w:rFonts w:hint="default"/>
      </w:rPr>
    </w:lvl>
  </w:abstractNum>
  <w:abstractNum w:abstractNumId="4">
    <w:nsid w:val="0E1D324A"/>
    <w:multiLevelType w:val="hybridMultilevel"/>
    <w:tmpl w:val="1CEA95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6140B6"/>
    <w:multiLevelType w:val="hybridMultilevel"/>
    <w:tmpl w:val="78980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AB6EF2"/>
    <w:multiLevelType w:val="hybridMultilevel"/>
    <w:tmpl w:val="03C4C7D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CC587C"/>
    <w:multiLevelType w:val="hybridMultilevel"/>
    <w:tmpl w:val="7DBE89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6F4139E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9339DA"/>
    <w:multiLevelType w:val="hybridMultilevel"/>
    <w:tmpl w:val="BA04DB54"/>
    <w:lvl w:ilvl="0" w:tplc="C2885B0E">
      <w:start w:val="1"/>
      <w:numFmt w:val="decimal"/>
      <w:lvlText w:val="%1."/>
      <w:lvlJc w:val="left"/>
      <w:pPr>
        <w:ind w:left="468" w:hanging="360"/>
      </w:pPr>
      <w:rPr>
        <w:rFonts w:ascii="Arial" w:eastAsia="Times New Roman" w:hAnsi="Arial" w:cs="Arial" w:hint="default"/>
        <w:w w:val="99"/>
        <w:sz w:val="20"/>
        <w:szCs w:val="20"/>
      </w:rPr>
    </w:lvl>
    <w:lvl w:ilvl="1" w:tplc="E1C046E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DB56EC74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B04E1E92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18E20F40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779AB53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7E8741C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D4A4378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88EADA02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9">
    <w:nsid w:val="3C0660B8"/>
    <w:multiLevelType w:val="hybridMultilevel"/>
    <w:tmpl w:val="DB5CD2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C325C8"/>
    <w:multiLevelType w:val="hybridMultilevel"/>
    <w:tmpl w:val="312CE3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75676B"/>
    <w:multiLevelType w:val="hybridMultilevel"/>
    <w:tmpl w:val="BBC278A8"/>
    <w:lvl w:ilvl="0" w:tplc="9A1E13E0">
      <w:start w:val="1"/>
      <w:numFmt w:val="decimal"/>
      <w:lvlText w:val="%1."/>
      <w:lvlJc w:val="left"/>
      <w:pPr>
        <w:ind w:left="468" w:hanging="360"/>
      </w:pPr>
      <w:rPr>
        <w:rFonts w:ascii="Arial" w:eastAsia="Times New Roman" w:hAnsi="Arial" w:cs="Arial" w:hint="default"/>
        <w:b w:val="0"/>
        <w:i w:val="0"/>
        <w:w w:val="99"/>
        <w:sz w:val="20"/>
        <w:szCs w:val="20"/>
      </w:rPr>
    </w:lvl>
    <w:lvl w:ilvl="1" w:tplc="297A78D8">
      <w:start w:val="1"/>
      <w:numFmt w:val="decimal"/>
      <w:lvlText w:val="%2)"/>
      <w:lvlJc w:val="left"/>
      <w:pPr>
        <w:ind w:left="1323" w:hanging="756"/>
      </w:pPr>
      <w:rPr>
        <w:rFonts w:ascii="Arial" w:eastAsia="Times New Roman" w:hAnsi="Arial" w:cs="Arial" w:hint="default"/>
        <w:w w:val="99"/>
        <w:sz w:val="20"/>
        <w:szCs w:val="20"/>
      </w:rPr>
    </w:lvl>
    <w:lvl w:ilvl="2" w:tplc="F8241A18">
      <w:start w:val="1"/>
      <w:numFmt w:val="bullet"/>
      <w:lvlText w:val="•"/>
      <w:lvlJc w:val="left"/>
      <w:pPr>
        <w:ind w:left="2455" w:hanging="756"/>
      </w:pPr>
      <w:rPr>
        <w:rFonts w:hint="default"/>
      </w:rPr>
    </w:lvl>
    <w:lvl w:ilvl="3" w:tplc="7E8E8214">
      <w:start w:val="1"/>
      <w:numFmt w:val="bullet"/>
      <w:lvlText w:val="•"/>
      <w:lvlJc w:val="left"/>
      <w:pPr>
        <w:ind w:left="3351" w:hanging="756"/>
      </w:pPr>
      <w:rPr>
        <w:rFonts w:hint="default"/>
      </w:rPr>
    </w:lvl>
    <w:lvl w:ilvl="4" w:tplc="DA544DDE">
      <w:start w:val="1"/>
      <w:numFmt w:val="bullet"/>
      <w:lvlText w:val="•"/>
      <w:lvlJc w:val="left"/>
      <w:pPr>
        <w:ind w:left="4246" w:hanging="756"/>
      </w:pPr>
      <w:rPr>
        <w:rFonts w:hint="default"/>
      </w:rPr>
    </w:lvl>
    <w:lvl w:ilvl="5" w:tplc="BECABF1A">
      <w:start w:val="1"/>
      <w:numFmt w:val="bullet"/>
      <w:lvlText w:val="•"/>
      <w:lvlJc w:val="left"/>
      <w:pPr>
        <w:ind w:left="5142" w:hanging="756"/>
      </w:pPr>
      <w:rPr>
        <w:rFonts w:hint="default"/>
      </w:rPr>
    </w:lvl>
    <w:lvl w:ilvl="6" w:tplc="F4D05E10">
      <w:start w:val="1"/>
      <w:numFmt w:val="bullet"/>
      <w:lvlText w:val="•"/>
      <w:lvlJc w:val="left"/>
      <w:pPr>
        <w:ind w:left="6037" w:hanging="756"/>
      </w:pPr>
      <w:rPr>
        <w:rFonts w:hint="default"/>
      </w:rPr>
    </w:lvl>
    <w:lvl w:ilvl="7" w:tplc="FBFEEBD6">
      <w:start w:val="1"/>
      <w:numFmt w:val="bullet"/>
      <w:lvlText w:val="•"/>
      <w:lvlJc w:val="left"/>
      <w:pPr>
        <w:ind w:left="6933" w:hanging="756"/>
      </w:pPr>
      <w:rPr>
        <w:rFonts w:hint="default"/>
      </w:rPr>
    </w:lvl>
    <w:lvl w:ilvl="8" w:tplc="38823E9E">
      <w:start w:val="1"/>
      <w:numFmt w:val="bullet"/>
      <w:lvlText w:val="•"/>
      <w:lvlJc w:val="left"/>
      <w:pPr>
        <w:ind w:left="7828" w:hanging="756"/>
      </w:pPr>
      <w:rPr>
        <w:rFonts w:hint="default"/>
      </w:rPr>
    </w:lvl>
  </w:abstractNum>
  <w:abstractNum w:abstractNumId="12">
    <w:nsid w:val="46184FA7"/>
    <w:multiLevelType w:val="hybridMultilevel"/>
    <w:tmpl w:val="E24AD6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344441"/>
    <w:multiLevelType w:val="hybridMultilevel"/>
    <w:tmpl w:val="983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27FD8"/>
    <w:multiLevelType w:val="hybridMultilevel"/>
    <w:tmpl w:val="972273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EC5B87"/>
    <w:multiLevelType w:val="hybridMultilevel"/>
    <w:tmpl w:val="A52AA6B2"/>
    <w:lvl w:ilvl="0" w:tplc="6D1ADFBA">
      <w:start w:val="1"/>
      <w:numFmt w:val="decimal"/>
      <w:lvlText w:val="%1."/>
      <w:lvlJc w:val="left"/>
      <w:pPr>
        <w:ind w:left="349" w:hanging="207"/>
      </w:pPr>
      <w:rPr>
        <w:rFonts w:ascii="Arial" w:eastAsia="Times New Roman" w:hAnsi="Arial" w:cs="Arial" w:hint="default"/>
        <w:i w:val="0"/>
        <w:w w:val="99"/>
        <w:sz w:val="20"/>
        <w:szCs w:val="20"/>
      </w:rPr>
    </w:lvl>
    <w:lvl w:ilvl="1" w:tplc="47E44704">
      <w:start w:val="1"/>
      <w:numFmt w:val="decimal"/>
      <w:lvlText w:val="%2)"/>
      <w:lvlJc w:val="left"/>
      <w:pPr>
        <w:ind w:left="544" w:hanging="260"/>
      </w:pPr>
      <w:rPr>
        <w:rFonts w:ascii="Arial" w:eastAsia="Times New Roman" w:hAnsi="Arial" w:cs="Arial" w:hint="default"/>
        <w:w w:val="99"/>
        <w:sz w:val="20"/>
        <w:szCs w:val="20"/>
      </w:rPr>
    </w:lvl>
    <w:lvl w:ilvl="2" w:tplc="1982DECC">
      <w:start w:val="1"/>
      <w:numFmt w:val="bullet"/>
      <w:lvlText w:val="•"/>
      <w:lvlJc w:val="left"/>
      <w:pPr>
        <w:ind w:left="820" w:hanging="260"/>
      </w:pPr>
      <w:rPr>
        <w:rFonts w:hint="default"/>
      </w:rPr>
    </w:lvl>
    <w:lvl w:ilvl="3" w:tplc="DE72795A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4" w:tplc="F71CB8BC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  <w:lvl w:ilvl="5" w:tplc="A956DC6C">
      <w:start w:val="1"/>
      <w:numFmt w:val="bullet"/>
      <w:lvlText w:val="•"/>
      <w:lvlJc w:val="left"/>
      <w:pPr>
        <w:ind w:left="4210" w:hanging="260"/>
      </w:pPr>
      <w:rPr>
        <w:rFonts w:hint="default"/>
      </w:rPr>
    </w:lvl>
    <w:lvl w:ilvl="6" w:tplc="B9E4052E">
      <w:start w:val="1"/>
      <w:numFmt w:val="bullet"/>
      <w:lvlText w:val="•"/>
      <w:lvlJc w:val="left"/>
      <w:pPr>
        <w:ind w:left="5340" w:hanging="260"/>
      </w:pPr>
      <w:rPr>
        <w:rFonts w:hint="default"/>
      </w:rPr>
    </w:lvl>
    <w:lvl w:ilvl="7" w:tplc="2E302C9A">
      <w:start w:val="1"/>
      <w:numFmt w:val="bullet"/>
      <w:lvlText w:val="•"/>
      <w:lvlJc w:val="left"/>
      <w:pPr>
        <w:ind w:left="6470" w:hanging="260"/>
      </w:pPr>
      <w:rPr>
        <w:rFonts w:hint="default"/>
      </w:rPr>
    </w:lvl>
    <w:lvl w:ilvl="8" w:tplc="99E0B0B4">
      <w:start w:val="1"/>
      <w:numFmt w:val="bullet"/>
      <w:lvlText w:val="•"/>
      <w:lvlJc w:val="left"/>
      <w:pPr>
        <w:ind w:left="7600" w:hanging="260"/>
      </w:pPr>
      <w:rPr>
        <w:rFonts w:hint="default"/>
      </w:rPr>
    </w:lvl>
  </w:abstractNum>
  <w:abstractNum w:abstractNumId="16">
    <w:nsid w:val="672959F0"/>
    <w:multiLevelType w:val="hybridMultilevel"/>
    <w:tmpl w:val="5276F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B015DD"/>
    <w:multiLevelType w:val="hybridMultilevel"/>
    <w:tmpl w:val="6EFC2C4E"/>
    <w:lvl w:ilvl="0" w:tplc="06B0CC6A">
      <w:start w:val="1"/>
      <w:numFmt w:val="decimal"/>
      <w:lvlText w:val="%1."/>
      <w:lvlJc w:val="left"/>
      <w:pPr>
        <w:ind w:left="468" w:hanging="360"/>
      </w:pPr>
      <w:rPr>
        <w:rFonts w:ascii="Arial" w:eastAsia="Times New Roman" w:hAnsi="Arial" w:cs="Arial" w:hint="default"/>
        <w:b w:val="0"/>
        <w:i w:val="0"/>
        <w:w w:val="99"/>
        <w:sz w:val="20"/>
        <w:szCs w:val="20"/>
      </w:rPr>
    </w:lvl>
    <w:lvl w:ilvl="1" w:tplc="086A2A80">
      <w:start w:val="1"/>
      <w:numFmt w:val="decimal"/>
      <w:lvlText w:val="%2)"/>
      <w:lvlJc w:val="left"/>
      <w:pPr>
        <w:ind w:left="1323" w:hanging="756"/>
      </w:pPr>
      <w:rPr>
        <w:rFonts w:ascii="Arial" w:eastAsia="Times New Roman" w:hAnsi="Arial" w:cs="Arial" w:hint="default"/>
        <w:w w:val="99"/>
        <w:sz w:val="20"/>
        <w:szCs w:val="20"/>
      </w:rPr>
    </w:lvl>
    <w:lvl w:ilvl="2" w:tplc="F8241A18">
      <w:start w:val="1"/>
      <w:numFmt w:val="bullet"/>
      <w:lvlText w:val="•"/>
      <w:lvlJc w:val="left"/>
      <w:pPr>
        <w:ind w:left="2455" w:hanging="756"/>
      </w:pPr>
      <w:rPr>
        <w:rFonts w:hint="default"/>
      </w:rPr>
    </w:lvl>
    <w:lvl w:ilvl="3" w:tplc="7E8E8214">
      <w:start w:val="1"/>
      <w:numFmt w:val="bullet"/>
      <w:lvlText w:val="•"/>
      <w:lvlJc w:val="left"/>
      <w:pPr>
        <w:ind w:left="3351" w:hanging="756"/>
      </w:pPr>
      <w:rPr>
        <w:rFonts w:hint="default"/>
      </w:rPr>
    </w:lvl>
    <w:lvl w:ilvl="4" w:tplc="DA544DDE">
      <w:start w:val="1"/>
      <w:numFmt w:val="bullet"/>
      <w:lvlText w:val="•"/>
      <w:lvlJc w:val="left"/>
      <w:pPr>
        <w:ind w:left="4246" w:hanging="756"/>
      </w:pPr>
      <w:rPr>
        <w:rFonts w:hint="default"/>
      </w:rPr>
    </w:lvl>
    <w:lvl w:ilvl="5" w:tplc="BECABF1A">
      <w:start w:val="1"/>
      <w:numFmt w:val="bullet"/>
      <w:lvlText w:val="•"/>
      <w:lvlJc w:val="left"/>
      <w:pPr>
        <w:ind w:left="5142" w:hanging="756"/>
      </w:pPr>
      <w:rPr>
        <w:rFonts w:hint="default"/>
      </w:rPr>
    </w:lvl>
    <w:lvl w:ilvl="6" w:tplc="F4D05E10">
      <w:start w:val="1"/>
      <w:numFmt w:val="bullet"/>
      <w:lvlText w:val="•"/>
      <w:lvlJc w:val="left"/>
      <w:pPr>
        <w:ind w:left="6037" w:hanging="756"/>
      </w:pPr>
      <w:rPr>
        <w:rFonts w:hint="default"/>
      </w:rPr>
    </w:lvl>
    <w:lvl w:ilvl="7" w:tplc="FBFEEBD6">
      <w:start w:val="1"/>
      <w:numFmt w:val="bullet"/>
      <w:lvlText w:val="•"/>
      <w:lvlJc w:val="left"/>
      <w:pPr>
        <w:ind w:left="6933" w:hanging="756"/>
      </w:pPr>
      <w:rPr>
        <w:rFonts w:hint="default"/>
      </w:rPr>
    </w:lvl>
    <w:lvl w:ilvl="8" w:tplc="38823E9E">
      <w:start w:val="1"/>
      <w:numFmt w:val="bullet"/>
      <w:lvlText w:val="•"/>
      <w:lvlJc w:val="left"/>
      <w:pPr>
        <w:ind w:left="7828" w:hanging="756"/>
      </w:pPr>
      <w:rPr>
        <w:rFonts w:hint="default"/>
      </w:rPr>
    </w:lvl>
  </w:abstractNum>
  <w:abstractNum w:abstractNumId="18">
    <w:nsid w:val="726861D8"/>
    <w:multiLevelType w:val="hybridMultilevel"/>
    <w:tmpl w:val="9952822A"/>
    <w:lvl w:ilvl="0" w:tplc="081A47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A8B00CF"/>
    <w:multiLevelType w:val="hybridMultilevel"/>
    <w:tmpl w:val="63C045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8"/>
  </w:num>
  <w:num w:numId="9">
    <w:abstractNumId w:val="15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2"/>
  </w:num>
  <w:num w:numId="16">
    <w:abstractNumId w:val="19"/>
  </w:num>
  <w:num w:numId="17">
    <w:abstractNumId w:val="6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1C"/>
    <w:rsid w:val="0000077E"/>
    <w:rsid w:val="00027FE8"/>
    <w:rsid w:val="0004177B"/>
    <w:rsid w:val="0005365D"/>
    <w:rsid w:val="00070AFB"/>
    <w:rsid w:val="000A1F54"/>
    <w:rsid w:val="000B0793"/>
    <w:rsid w:val="000B124E"/>
    <w:rsid w:val="000C4CAB"/>
    <w:rsid w:val="000D28DE"/>
    <w:rsid w:val="000E7D43"/>
    <w:rsid w:val="00104CAA"/>
    <w:rsid w:val="001142A1"/>
    <w:rsid w:val="00133F35"/>
    <w:rsid w:val="00143FB5"/>
    <w:rsid w:val="0015033C"/>
    <w:rsid w:val="00150640"/>
    <w:rsid w:val="0015176B"/>
    <w:rsid w:val="00162D27"/>
    <w:rsid w:val="0019105A"/>
    <w:rsid w:val="001B0317"/>
    <w:rsid w:val="001D276E"/>
    <w:rsid w:val="00217D26"/>
    <w:rsid w:val="00231EB2"/>
    <w:rsid w:val="00241088"/>
    <w:rsid w:val="00260C21"/>
    <w:rsid w:val="00271666"/>
    <w:rsid w:val="00286142"/>
    <w:rsid w:val="00296E3E"/>
    <w:rsid w:val="002B5410"/>
    <w:rsid w:val="002D3418"/>
    <w:rsid w:val="002F7C88"/>
    <w:rsid w:val="00390D51"/>
    <w:rsid w:val="003B191E"/>
    <w:rsid w:val="003D431C"/>
    <w:rsid w:val="003D4843"/>
    <w:rsid w:val="003E1E45"/>
    <w:rsid w:val="00403426"/>
    <w:rsid w:val="004121CC"/>
    <w:rsid w:val="0044571A"/>
    <w:rsid w:val="00456F94"/>
    <w:rsid w:val="00480821"/>
    <w:rsid w:val="00483B0E"/>
    <w:rsid w:val="004A0838"/>
    <w:rsid w:val="00520BCE"/>
    <w:rsid w:val="00530326"/>
    <w:rsid w:val="005464F0"/>
    <w:rsid w:val="0055273A"/>
    <w:rsid w:val="00591318"/>
    <w:rsid w:val="005A4977"/>
    <w:rsid w:val="005C65F8"/>
    <w:rsid w:val="005F7CB5"/>
    <w:rsid w:val="006063CA"/>
    <w:rsid w:val="00683633"/>
    <w:rsid w:val="006851B4"/>
    <w:rsid w:val="006C7FA0"/>
    <w:rsid w:val="00710B69"/>
    <w:rsid w:val="0073169B"/>
    <w:rsid w:val="007326A7"/>
    <w:rsid w:val="00763730"/>
    <w:rsid w:val="007743BA"/>
    <w:rsid w:val="007C7DDA"/>
    <w:rsid w:val="007D6204"/>
    <w:rsid w:val="00800A5C"/>
    <w:rsid w:val="008179E6"/>
    <w:rsid w:val="008442E9"/>
    <w:rsid w:val="0087578C"/>
    <w:rsid w:val="008A4CD8"/>
    <w:rsid w:val="008B2BE6"/>
    <w:rsid w:val="008C3153"/>
    <w:rsid w:val="008E529E"/>
    <w:rsid w:val="008F199E"/>
    <w:rsid w:val="008F53F3"/>
    <w:rsid w:val="00966D99"/>
    <w:rsid w:val="0098108D"/>
    <w:rsid w:val="00984DD9"/>
    <w:rsid w:val="009E3B49"/>
    <w:rsid w:val="00A12442"/>
    <w:rsid w:val="00A37B16"/>
    <w:rsid w:val="00AB2C43"/>
    <w:rsid w:val="00AD7A82"/>
    <w:rsid w:val="00AF70B7"/>
    <w:rsid w:val="00B003A3"/>
    <w:rsid w:val="00B15F83"/>
    <w:rsid w:val="00B25CFC"/>
    <w:rsid w:val="00B31A17"/>
    <w:rsid w:val="00B476C7"/>
    <w:rsid w:val="00B67DE1"/>
    <w:rsid w:val="00B70190"/>
    <w:rsid w:val="00B933C5"/>
    <w:rsid w:val="00BA713E"/>
    <w:rsid w:val="00BB3327"/>
    <w:rsid w:val="00BE5F2C"/>
    <w:rsid w:val="00C13143"/>
    <w:rsid w:val="00C17F47"/>
    <w:rsid w:val="00C254A6"/>
    <w:rsid w:val="00C34D34"/>
    <w:rsid w:val="00C41354"/>
    <w:rsid w:val="00C44A7B"/>
    <w:rsid w:val="00C6797D"/>
    <w:rsid w:val="00C71E8C"/>
    <w:rsid w:val="00C924DB"/>
    <w:rsid w:val="00CD212A"/>
    <w:rsid w:val="00CE22F4"/>
    <w:rsid w:val="00CE7D77"/>
    <w:rsid w:val="00CF0E97"/>
    <w:rsid w:val="00D01A60"/>
    <w:rsid w:val="00D55511"/>
    <w:rsid w:val="00D653B0"/>
    <w:rsid w:val="00D84662"/>
    <w:rsid w:val="00D86032"/>
    <w:rsid w:val="00D960B9"/>
    <w:rsid w:val="00DB5E7C"/>
    <w:rsid w:val="00DC60E1"/>
    <w:rsid w:val="00DF4E74"/>
    <w:rsid w:val="00E1662B"/>
    <w:rsid w:val="00E20EAD"/>
    <w:rsid w:val="00E318CD"/>
    <w:rsid w:val="00E334E9"/>
    <w:rsid w:val="00E55FA0"/>
    <w:rsid w:val="00E872A3"/>
    <w:rsid w:val="00E93AF5"/>
    <w:rsid w:val="00EC6387"/>
    <w:rsid w:val="00F03933"/>
    <w:rsid w:val="00F2643B"/>
    <w:rsid w:val="00F55B0E"/>
    <w:rsid w:val="00F74887"/>
    <w:rsid w:val="00F83188"/>
    <w:rsid w:val="00FA6C3E"/>
    <w:rsid w:val="00FC3AA6"/>
    <w:rsid w:val="00FD09BD"/>
    <w:rsid w:val="00FD3165"/>
    <w:rsid w:val="00FD7C94"/>
    <w:rsid w:val="00FE1466"/>
    <w:rsid w:val="00FE5344"/>
    <w:rsid w:val="00FF7973"/>
    <w:rsid w:val="61FEE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4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F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7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B0"/>
  </w:style>
  <w:style w:type="paragraph" w:styleId="Stopka">
    <w:name w:val="footer"/>
    <w:basedOn w:val="Normalny"/>
    <w:link w:val="StopkaZnak"/>
    <w:uiPriority w:val="99"/>
    <w:unhideWhenUsed/>
    <w:rsid w:val="00D6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B0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7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9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B2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5B80-C877-4458-9C0F-108A0000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2932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na dostawę projektora</vt:lpstr>
    </vt:vector>
  </TitlesOfParts>
  <Manager/>
  <Company/>
  <LinksUpToDate>false</LinksUpToDate>
  <CharactersWithSpaces>20490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na dostawę projektora</dc:title>
  <dc:subject/>
  <dc:creator>Bartłomiej Kardas</dc:creator>
  <cp:keywords/>
  <dc:description/>
  <cp:lastModifiedBy>bkardas</cp:lastModifiedBy>
  <cp:revision>8</cp:revision>
  <dcterms:created xsi:type="dcterms:W3CDTF">2020-04-24T10:42:00Z</dcterms:created>
  <dcterms:modified xsi:type="dcterms:W3CDTF">2020-04-27T10:02:00Z</dcterms:modified>
  <cp:category/>
</cp:coreProperties>
</file>