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4" w:line="362" w:lineRule="auto"/>
        <w:ind w:left="6166" w:right="145" w:hanging="197.99999999999955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74" w:line="362" w:lineRule="auto"/>
        <w:ind w:left="6166" w:right="145" w:hanging="197.99999999999955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4" w:line="362" w:lineRule="auto"/>
        <w:ind w:left="6166" w:right="145" w:hanging="197.99999999999955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74" w:line="362" w:lineRule="auto"/>
        <w:ind w:left="6166" w:right="145" w:hanging="197.99999999999955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3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UMOWA  NA DRUK  INFORMATORA MIEJSKIEGO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3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280" w:top="1060" w:left="1020" w:right="102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„Ratuszowa 13”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1060" w:left="1020" w:right="1020" w:header="0" w:footer="0"/>
          <w:cols w:equalWidth="0" w:num="2">
            <w:col w:space="2286" w:w="3789.9999999999995"/>
            <w:col w:space="0" w:w="3789.99999999999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1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Zawarta w dniu ………….. w Kołobrzegu pomiędzy: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1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5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Regionalnym Centrum Kultury w Kołobrzegu im. Zbigniewa Herberta – z siedzibą w Kołobrzegu, ul. Solna 1, 78-100 Kołobrzeg, NIP 671-177-21-77, reprezentowaną  przez  Dyrektora Regionalnego Centrum Kultury Tadeusza Kielara oraz Główną Księgową Katarzynę Kubiak Jóźwicką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5" w:right="11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zwanym dalej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„Zamawiającym”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5" w:right="11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firmą: ...…………….. z siedzibą w Bagiczu, 4b, 78-111 Ustronie Morskie, NIP: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zwaną dalej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„Wykonawcą”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reprezentowaną przez 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zwanymi dalej łącznie lub z osobna: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,,Stronami”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lub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,,Stroną”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pStyle w:val="Heading1"/>
        <w:ind w:left="5056" w:firstLine="0"/>
        <w:jc w:val="both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 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39" w:line="360" w:lineRule="auto"/>
        <w:ind w:left="836" w:right="1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Przedmiotem umowy jest wykonanie usługi wydruku Informatora Miejskiego: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Ratuszowa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zgodnie  z wyszczególnieniem  w zestawieniu ilościowo – jakościowym stanowiącym załącznik nr 1 do niniejszej umowy oraz ich dostawa i rozładunek we wskazane miejsca w okresie od </w:t>
      </w:r>
      <w:r w:rsidDel="00000000" w:rsidR="00000000" w:rsidRPr="00000000">
        <w:rPr>
          <w:b w:val="1"/>
          <w:sz w:val="24"/>
          <w:szCs w:val="24"/>
          <w:rtl w:val="0"/>
        </w:rPr>
        <w:t xml:space="preserve">01 luty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2021 do 22 grudnia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1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Szczegółowe zestawienie ilościowo – jakościowe przedmiotu zamówienia zawiera załącznik nr 1 do niniejszej umowy oraz oferta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  <w:sectPr>
          <w:type w:val="continuous"/>
          <w:pgSz w:h="16838" w:w="11906" w:orient="portrait"/>
          <w:pgMar w:bottom="280" w:top="1060" w:left="1020" w:right="10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Wykonawca uwzględni wszelkie uwagi i sugestie Zamawiającego, dotyczące realizacji przedmiotu umowy. Projekty graficzne niezbędne do wykonania przedmiotu umowy zostaną dostarczone Wykonawcy przez Zamawiającego w formie elektronicznej, najpóźniej w ciągu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360" w:lineRule="auto"/>
        <w:ind w:left="836" w:right="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 dni roboczych po podpisaniu umowy z wyłączeniem projektów, którymi Zamawiający będzie dysponował w terminie późniejszym.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left="496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§2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38" w:line="360" w:lineRule="auto"/>
        <w:ind w:left="836" w:right="11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Zamawiający każdorazowo dostarczy Wykonawcy projekty graficzne gotowe do druku określone w formie e - mailowej lub przekazując je na serwer FTP Wykonawcy,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1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Bieżąca współpraca w zakresie uzgodnień Zamawiającego z Wykonawcą odbywać się będzie w formie pisemnej. Na życzenie Stron dopuszcza się formę e – mailową, ustną bądź telefoniczną.</w:t>
      </w:r>
    </w:p>
    <w:p w:rsidR="00000000" w:rsidDel="00000000" w:rsidP="00000000" w:rsidRDefault="00000000" w:rsidRPr="00000000" w14:paraId="0000001E">
      <w:pPr>
        <w:pStyle w:val="Heading1"/>
        <w:ind w:left="4856" w:firstLine="0"/>
        <w:jc w:val="both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 3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38" w:line="360" w:lineRule="auto"/>
        <w:ind w:left="836" w:right="10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Wykonawca zobowiązuje się do wykonania przedmiotu umowy,  dostarczenia go oraz rozładunku we wskazane przez Zamawiającego miejsca zgodnie z terminami określonymi przez Zamawiającego w każdym miesiącu w czasie trwania umowy oraz w zestawieniu ilościowo - jakościowym przedmiotu zamówienia, stanowiącym  Załącznik nr 1.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1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Zamawiający wymaga, aby dostarczony przedmiot umowy był niezniszczony, odpowiednio zabezpieczony i opisany (zaopatrzony w naklejkę z wizualizacją graficzną oraz ilością sztuk).</w:t>
      </w:r>
    </w:p>
    <w:p w:rsidR="00000000" w:rsidDel="00000000" w:rsidP="00000000" w:rsidRDefault="00000000" w:rsidRPr="00000000" w14:paraId="00000022">
      <w:pPr>
        <w:pStyle w:val="Heading1"/>
        <w:ind w:left="4786" w:firstLine="0"/>
        <w:jc w:val="left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 4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38" w:line="360" w:lineRule="auto"/>
        <w:ind w:left="836" w:right="16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Wykonawca zobowiązuje się do niezwłocznego poinformowania Zamawiającego o wystąpieniu sytuacji, która może mieć wpływ na terminowe wykonanie przedmiotu umowy, np. awaria maszyny lub dostarczenie przez Zamawiającego niewłaściwego pliku graficznego.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" w:line="360" w:lineRule="auto"/>
        <w:ind w:left="836" w:right="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Wykonawca zobowiązuje się każdorazowo na wezwanie Zamawiającego przedstawić przed zrealizowaniem dostawy, wydruk próbny każdego z materiałów promocyjno – informacyjnych.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  <w:sectPr>
          <w:type w:val="nextPage"/>
          <w:pgSz w:h="16838" w:w="11906" w:orient="portrait"/>
          <w:pgMar w:bottom="280" w:top="1060" w:left="1020" w:right="102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Zamawiający zobowiązany jest do przedstawienia Wykonawcy swoich uwag przedstawionych wydruków próbnych w terminie 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h od chwili ich otrzymania. Po czym Wykonawca naniesie zmiany w terminie 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h przedstawionych wydruków.</w:t>
      </w:r>
    </w:p>
    <w:p w:rsidR="00000000" w:rsidDel="00000000" w:rsidP="00000000" w:rsidRDefault="00000000" w:rsidRPr="00000000" w14:paraId="00000028">
      <w:pPr>
        <w:pStyle w:val="Heading1"/>
        <w:spacing w:before="74" w:lineRule="auto"/>
        <w:ind w:left="432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§5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38" w:line="360" w:lineRule="auto"/>
        <w:ind w:left="836" w:right="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Płatność za wykonanie przedmiotu umowy następować będzie przelewem w ramach mechanizmu podzielonej płatności (split payment) na rachunek bankowy Wykonawcy w terminie 14 dni od daty doręczenia do siedziby Zamawiającego prawidłowo wystawionej faktury VAT, wystawionej po dokonaniu przez Zamawiającego odbioru przedmiotu umowy bez zastrzeżeń reklamacyjnych, o których mowa w §6.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Całość zobowiązań finansowych Zamawiającego wobec Wykonawcy w całym okresie obowiązywania umowy nie może przekroczyć kwoty zł brutto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 tym należny podatek VAT.</w:t>
      </w:r>
    </w:p>
    <w:p w:rsidR="00000000" w:rsidDel="00000000" w:rsidP="00000000" w:rsidRDefault="00000000" w:rsidRPr="00000000" w14:paraId="0000002C">
      <w:pPr>
        <w:pStyle w:val="Heading1"/>
        <w:ind w:left="452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ind w:left="452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§6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Wykonawca udziela gwarancji dot. trwałości na wydruki określone w  zestawienia ilościowo – jakościowego przedmiotu zamówienia stanowiącego załącznik nr 1 do niniejszej umowy, na okres 2 miesięcy od momentu podpisania protokołu odbioru potwierdzającego wykonanie każdej z partii przedmiotu umowy.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przypadku stwierdzenia jakichkolwiek wad w wykonanym przedmiocie zamówienia, w terminie określonym w ust. 1 Zamawiający prześle Wykonawcy reklamację. Wykonawca zobowiązuje się odpowiedzieć pisemnie na reklamację wraz z podaniem wad w przedmiocie w ciągu 24 h. Brak odpowiedzi w określonym terminie oznacza przyjęcie reklamacji.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 przyjęciu reklamacji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niezwłocznie usunie wymienione w piśmie Zamawiającego wady w przedmiocie zamówienia.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1" w:line="360" w:lineRule="auto"/>
        <w:ind w:left="836" w:right="10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Nieprzyjęcie reklamacji wiąże się z możliwością odstąpienia przez Zamawiającego od umowy bez ponoszenia dodatkowych kosztów na rzecz Wykonawcy.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ind w:left="72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§7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15" w:right="1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Wykonawca oświadcza, że przedmiot umowy zostanie wykonany z materiałów oraz przy użyciu technologii odpowiadających wszelakim obowiązującym normom oraz wymogom bezpieczeństwa związanym z charakterem prowadzonej działalności gospodarczej.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ind w:left="132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 8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3710"/>
        </w:tabs>
        <w:spacing w:after="0" w:before="138" w:line="360" w:lineRule="auto"/>
        <w:ind w:left="836" w:right="0" w:hanging="3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Wykonawca  zobowiązany</w:t>
        <w:tab/>
        <w:t xml:space="preserve">jest do zachowania przy wykonywaniu niniejszej Umowy najwyższej staranności z uwzględnieniem zawodowego charakteru prowadzonej działalności. W przypadku niewykonania lub nienależytego wykonania Umowy, Wykonawca zobowiązany jest do zapłaty na rzecz Zamawiającego kar umownych: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przypadku odstąpienia od umowy przez Wykonawcę lub odstąpienia od umowy przez Zamawiającego z przyczyn leżących po stronie Wykonawcy, Wykonawca będzie zobowiązany do zapłacenia Zamawiającemu kary umownej w wysokości 20 % kwoty wynagrodzenia określonego §5 ust. 2 umowy,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tytułu niewykonania lub nienależytego wykonania umowy, Wykonawca zapłaci Zamawiającemu karę umowną w wysokości 20% kwoty wynagrodzenia określonego w §5 ust. 2 umowy,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przypadku nie wywiązania się Wykonawcy z terminów wykonania umowy określonych w terminarzu stanowiącym załącznik nr 2 do niniejszej umowy Zamawiający zastrzega sobie   prawo   do   naliczenia   kar   umownych   w   wysokości   1%   kwoty   określonej   w §5 ust. 2 umowy za każdy dzień opóźnienia.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Niezależnie od kar umownych Zamawiającemu przysługuje prawo dochodzenia odszkodowania na zasadach ogólnych określonych w Kodeksie Cywilnym w wysokości przenoszącej kwoty zastrzeżonych kar umownych.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0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Kary umowne podlegają potrąceniu z należności przysługujących Wykonawcy od Zamawiającego, a jeżeli takie nie wystąpią, to Wykonawca powinien zapłacić kary umowne na pierwsze pisemne żądanie Zamawiającego w sposób niezwłoczny nie później niż w terminie 7 dni od dnia otrzymania przez Wykonawcę pisemnego wezwania Zamawiającego do ich zapłaty.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</w:tabs>
        <w:spacing w:after="0" w:before="0" w:line="360" w:lineRule="auto"/>
        <w:ind w:left="836" w:right="11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Zapłata kary umownej za opóźnienie nie zwalnia Wykonawcy z wykonania czynności, której uchybienie spowodowało obowiązek zapłaty takiej kary.</w:t>
      </w:r>
    </w:p>
    <w:p w:rsidR="00000000" w:rsidDel="00000000" w:rsidP="00000000" w:rsidRDefault="00000000" w:rsidRPr="00000000" w14:paraId="0000004B">
      <w:pPr>
        <w:pStyle w:val="Heading1"/>
        <w:spacing w:before="231" w:lineRule="auto"/>
        <w:ind w:left="12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§9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przypadku powierzenia przez Wykonawcę wykonania przedmiotu umowy osobie trzeciej, za działanie lub zaniechania tej osoby Wykonawca odpowiada jak za własne działania lub zaniechanie.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ind w:left="12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ind w:left="12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ind w:left="12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ind w:left="12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ind w:left="12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§10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15" w:right="116" w:hanging="0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Strony dopuszczają ewentualność zmiany umowy, w tym zmiany terminu realizacji przedmiotu umowy w razie wystąpienia okoliczności, których Strony nie były w stanie przewidzieć w chwili jej podpisywania i nie zawinionych przez Wykonawcę, przy czym każda zmiana niniejszej umowy wymaga formy pisemnego aneksu do umowy a w przypadku zmiany terminu realizacji umowy z przyczyn o których mowa powyżej zmiana w tym zakresie może zostać wyrażona w formie dokumentowej ( poprzez przesłanie oświadczenia przez każdą ze Stron do drugiej Strony wyrażającego zgodę na zmianę terminu realizacji umowy na adresy mailowe wskazane w § 11  pod rygorem nieważności.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ind w:left="4762" w:firstLine="0"/>
        <w:jc w:val="left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§11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 realizację niniejszej umowy ze strony Zamawiającego odpowiada: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15" w:right="40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Marek Łoś, spec. ds. promocji Miasta Kołobrzeg, tel. 731- 995-444, e-mail: marek.los@rck.kolobrzeg.eu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 realizację niniejszej umowy ze strony Wykonawcy odpowiada: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ind w:left="4726" w:firstLine="0"/>
        <w:jc w:val="left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 12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sprawach nieuregulowanych niniejszą umową zastosowanie mają obowiązujące przepisy prawa w tym przepisy Kodeksu Cywilnego.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ind w:left="4726" w:firstLine="0"/>
        <w:jc w:val="left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 13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15" w:right="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Wszelkie spory pomiędzy Stronami zostaną poddane pod rozstrzygnięcie Sądu właściwego miejscowo dla siedziby Zamawiającego</w:t>
      </w:r>
    </w:p>
    <w:p w:rsidR="00000000" w:rsidDel="00000000" w:rsidP="00000000" w:rsidRDefault="00000000" w:rsidRPr="00000000" w14:paraId="00000060">
      <w:pPr>
        <w:pStyle w:val="Heading1"/>
        <w:ind w:left="4726" w:firstLine="0"/>
        <w:jc w:val="left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§ 14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480" w:lineRule="auto"/>
        <w:ind w:left="115" w:right="2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Umowa </w:t>
      </w:r>
      <w:r w:rsidDel="00000000" w:rsidR="00000000" w:rsidRPr="00000000">
        <w:rPr>
          <w:sz w:val="24"/>
          <w:szCs w:val="24"/>
          <w:rtl w:val="0"/>
        </w:rPr>
        <w:t xml:space="preserve">została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spisana w 2 jednobrzmiących egzemplarzach,  jeden dla Zamawiającego i jeden  dla Wykonawcy.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tabs>
          <w:tab w:val="left" w:pos="5860"/>
        </w:tabs>
        <w:ind w:left="157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Zamawiający</w:t>
        <w:tab/>
        <w:t xml:space="preserve">Wykonawca</w:t>
      </w:r>
    </w:p>
    <w:sectPr>
      <w:type w:val="nextPage"/>
      <w:pgSz w:h="16838" w:w="11906" w:orient="portrait"/>
      <w:pgMar w:bottom="280" w:top="1060" w:left="1020" w:right="10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836" w:hanging="360.00000000000006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6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4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54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05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widowControl w:val="0"/>
    </w:pPr>
    <w:rPr>
      <w:rFonts w:ascii="Times New Roman" w:cs="Times New Roman" w:eastAsia="Times New Roman" w:hAnsi="Times New Roman"/>
      <w:sz w:val="22"/>
      <w:lang w:val="pl-PL"/>
    </w:rPr>
  </w:style>
  <w:style w:type="paragraph" w:styleId="Nagwek1">
    <w:name w:val="heading 1"/>
    <w:basedOn w:val="Normalny"/>
    <w:uiPriority w:val="9"/>
    <w:qFormat w:val="1"/>
    <w:pPr>
      <w:jc w:val="center"/>
      <w:outlineLvl w:val="0"/>
    </w:pPr>
    <w:rPr>
      <w:b w:val="1"/>
      <w:bCs w:val="1"/>
      <w:sz w:val="24"/>
      <w:szCs w:val="24"/>
      <w:u w:color="000000" w:val="singl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902853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902853"/>
    <w:rPr>
      <w:rFonts w:ascii="Times New Roman" w:cs="Times New Roman" w:eastAsia="Times New Roman" w:hAnsi="Times New Roman"/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902853"/>
    <w:rPr>
      <w:rFonts w:ascii="Times New Roman" w:cs="Times New Roman" w:eastAsia="Times New Roman" w:hAnsi="Times New Roman"/>
      <w:b w:val="1"/>
      <w:bCs w:val="1"/>
      <w:sz w:val="20"/>
      <w:szCs w:val="20"/>
      <w:lang w:val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902853"/>
    <w:rPr>
      <w:rFonts w:ascii="Tahoma" w:cs="Tahoma" w:eastAsia="Times New Roman" w:hAnsi="Tahoma"/>
      <w:sz w:val="16"/>
      <w:szCs w:val="16"/>
      <w:lang w:val="pl-PL"/>
    </w:rPr>
  </w:style>
  <w:style w:type="paragraph" w:styleId="Nagwek">
    <w:name w:val="header"/>
    <w:basedOn w:val="Normalny"/>
    <w:next w:val="Tekstpodstawow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 w:val="1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cs="Arial"/>
    </w:rPr>
  </w:style>
  <w:style w:type="paragraph" w:styleId="Gwkaistopka" w:customStyle="1">
    <w:name w:val="Główka i stopka"/>
    <w:basedOn w:val="Normalny"/>
    <w:qFormat w:val="1"/>
  </w:style>
  <w:style w:type="paragraph" w:styleId="Akapitzlist">
    <w:name w:val="List Paragraph"/>
    <w:basedOn w:val="Normalny"/>
    <w:uiPriority w:val="1"/>
    <w:qFormat w:val="1"/>
    <w:pPr>
      <w:ind w:left="836" w:right="108" w:hanging="360"/>
      <w:jc w:val="both"/>
    </w:pPr>
  </w:style>
  <w:style w:type="paragraph" w:styleId="TableParagraph" w:customStyle="1">
    <w:name w:val="Table Paragraph"/>
    <w:basedOn w:val="Normalny"/>
    <w:uiPriority w:val="1"/>
    <w:qFormat w:val="1"/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902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902853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902853"/>
    <w:rPr>
      <w:rFonts w:ascii="Tahoma" w:cs="Tahoma" w:hAnsi="Tahoma"/>
      <w:sz w:val="16"/>
      <w:szCs w:val="16"/>
    </w:rPr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GqRaOYHDD56hORXfKQU/bm5GMA==">AMUW2mVHHRVc6W5vIQIIDKUaoqHEMjDdHdbLICwmyJqlJuQpLqSTE56QtXpIhLlKLUJg/tRTwSyTb3hywJkl6Gey5oZPiSQ/EXeQM47+ODnw8t/MtvZbXclq87lRx1y4UrE/qgcngejU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2021-01-11T13:50:00Z</dcterms:created>
  <dc:creator>jm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2017-02-10T00:00:00Z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